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DFF5" w14:textId="77777777" w:rsidR="00FA5E0A" w:rsidRDefault="00FA5E0A" w:rsidP="00B831D1">
      <w:pPr>
        <w:rPr>
          <w:rFonts w:ascii="Calibri" w:hAnsi="Calibri"/>
          <w:b/>
          <w:bCs/>
          <w:color w:val="14489F"/>
        </w:rPr>
      </w:pPr>
    </w:p>
    <w:p w14:paraId="7040BE8D" w14:textId="77777777" w:rsidR="00FA5E0A" w:rsidRDefault="00FA5E0A" w:rsidP="00B831D1">
      <w:pPr>
        <w:rPr>
          <w:rFonts w:ascii="Calibri" w:hAnsi="Calibri"/>
          <w:b/>
          <w:bCs/>
          <w:color w:val="14489F"/>
        </w:rPr>
      </w:pPr>
    </w:p>
    <w:p w14:paraId="7EDB0D7F" w14:textId="77777777" w:rsidR="00FA5E0A" w:rsidRDefault="00FA5E0A" w:rsidP="00B831D1">
      <w:pPr>
        <w:rPr>
          <w:rFonts w:ascii="Calibri" w:hAnsi="Calibri"/>
          <w:b/>
          <w:bCs/>
          <w:color w:val="14489F"/>
        </w:rPr>
      </w:pPr>
    </w:p>
    <w:p w14:paraId="34A1BF18" w14:textId="77777777" w:rsidR="00FA5E0A" w:rsidRDefault="00FA5E0A" w:rsidP="00B831D1">
      <w:pPr>
        <w:rPr>
          <w:rFonts w:ascii="Calibri" w:hAnsi="Calibri"/>
          <w:b/>
          <w:bCs/>
          <w:color w:val="14489F"/>
        </w:rPr>
      </w:pPr>
    </w:p>
    <w:p w14:paraId="3C2CBC3C" w14:textId="77777777" w:rsidR="00FA5E0A" w:rsidRDefault="00FA5E0A" w:rsidP="00B831D1">
      <w:pPr>
        <w:rPr>
          <w:rFonts w:ascii="Calibri" w:hAnsi="Calibri"/>
          <w:b/>
          <w:bCs/>
          <w:color w:val="14489F"/>
        </w:rPr>
      </w:pPr>
    </w:p>
    <w:p w14:paraId="366BFE1C" w14:textId="76016EE0" w:rsidR="00B831D1" w:rsidRPr="00F03DF1" w:rsidRDefault="00B831D1" w:rsidP="00B831D1">
      <w:pPr>
        <w:rPr>
          <w:rFonts w:ascii="Calibri" w:hAnsi="Calibri"/>
          <w:bCs/>
          <w:color w:val="034EA2"/>
        </w:rPr>
      </w:pPr>
      <w:r w:rsidRPr="00F03DF1">
        <w:rPr>
          <w:rFonts w:ascii="Calibri" w:hAnsi="Calibri"/>
          <w:b/>
          <w:bCs/>
          <w:color w:val="034EA2"/>
        </w:rPr>
        <w:t>Date:</w:t>
      </w:r>
      <w:r w:rsidRPr="00F03DF1">
        <w:rPr>
          <w:rFonts w:ascii="Calibri" w:hAnsi="Calibri"/>
          <w:bCs/>
          <w:color w:val="034EA2"/>
        </w:rPr>
        <w:tab/>
      </w:r>
      <w:r w:rsidR="00850E04">
        <w:rPr>
          <w:rFonts w:ascii="Calibri" w:hAnsi="Calibri"/>
          <w:bCs/>
          <w:color w:val="034EA2"/>
        </w:rPr>
        <w:t>February 5, 2024</w:t>
      </w:r>
    </w:p>
    <w:p w14:paraId="6BDED6B9" w14:textId="674CEA6A" w:rsidR="00B831D1" w:rsidRDefault="00B831D1" w:rsidP="00B831D1">
      <w:pPr>
        <w:rPr>
          <w:rFonts w:ascii="Calibri" w:hAnsi="Calibri"/>
          <w:b/>
          <w:bCs/>
        </w:rPr>
      </w:pPr>
      <w:r w:rsidRPr="00F03DF1">
        <w:rPr>
          <w:rFonts w:ascii="Calibri" w:hAnsi="Calibri"/>
          <w:b/>
          <w:bCs/>
          <w:color w:val="034EA2"/>
        </w:rPr>
        <w:t>Competition:</w:t>
      </w:r>
      <w:r w:rsidRPr="00F03DF1">
        <w:rPr>
          <w:rFonts w:ascii="Calibri" w:hAnsi="Calibri"/>
          <w:bCs/>
          <w:color w:val="034EA2"/>
        </w:rPr>
        <w:t xml:space="preserve"> </w:t>
      </w:r>
      <w:r>
        <w:rPr>
          <w:rFonts w:ascii="Calibri" w:hAnsi="Calibri"/>
          <w:b/>
          <w:bCs/>
        </w:rPr>
        <w:t xml:space="preserve"># </w:t>
      </w:r>
      <w:r w:rsidR="00580D80">
        <w:rPr>
          <w:rFonts w:ascii="Calibri" w:hAnsi="Calibri"/>
          <w:b/>
          <w:bCs/>
        </w:rPr>
        <w:t>23-</w:t>
      </w:r>
      <w:r w:rsidR="00F67957">
        <w:rPr>
          <w:rFonts w:ascii="Calibri" w:hAnsi="Calibri"/>
          <w:b/>
          <w:bCs/>
        </w:rPr>
        <w:t>110</w:t>
      </w:r>
      <w:r w:rsidR="00850E04">
        <w:rPr>
          <w:rFonts w:ascii="Calibri" w:hAnsi="Calibri"/>
          <w:b/>
          <w:bCs/>
        </w:rPr>
        <w:t>A</w:t>
      </w:r>
    </w:p>
    <w:p w14:paraId="5EE05803" w14:textId="43E3A5E8" w:rsidR="00B831D1" w:rsidRDefault="00E56382" w:rsidP="00B831D1">
      <w:pPr>
        <w:rPr>
          <w:rFonts w:ascii="Calibri" w:hAnsi="Calibri"/>
          <w:sz w:val="22"/>
          <w:szCs w:val="22"/>
        </w:rPr>
      </w:pPr>
      <w:r>
        <w:rPr>
          <w:noProof/>
        </w:rPr>
        <mc:AlternateContent>
          <mc:Choice Requires="wps">
            <w:drawing>
              <wp:anchor distT="4294967295" distB="4294967295" distL="114300" distR="114300" simplePos="0" relativeHeight="251656704" behindDoc="0" locked="0" layoutInCell="1" allowOverlap="1" wp14:anchorId="2AA570FB" wp14:editId="1A1572D9">
                <wp:simplePos x="0" y="0"/>
                <wp:positionH relativeFrom="column">
                  <wp:align>center</wp:align>
                </wp:positionH>
                <wp:positionV relativeFrom="paragraph">
                  <wp:posOffset>135889</wp:posOffset>
                </wp:positionV>
                <wp:extent cx="6858000" cy="0"/>
                <wp:effectExtent l="0" t="0" r="0" b="0"/>
                <wp:wrapNone/>
                <wp:docPr id="12581253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0DF47E" id="Straight Connector 2" o:spid="_x0000_s1026" style="position:absolute;z-index:2516567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0.7pt" to="54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"/>
            </w:pict>
          </mc:Fallback>
        </mc:AlternateContent>
      </w:r>
    </w:p>
    <w:p w14:paraId="33528321" w14:textId="79B304DD" w:rsidR="00B831D1" w:rsidRPr="00AC3A3F" w:rsidRDefault="00B831D1" w:rsidP="00AC3A3F">
      <w:pPr>
        <w:pStyle w:val="BodyText"/>
        <w:jc w:val="center"/>
        <w:rPr>
          <w:rFonts w:ascii="Calibri" w:hAnsi="Calibri"/>
          <w:b/>
          <w:sz w:val="24"/>
          <w:szCs w:val="24"/>
        </w:rPr>
      </w:pPr>
      <w:r>
        <w:rPr>
          <w:rFonts w:ascii="Calibri" w:hAnsi="Calibri"/>
          <w:b/>
          <w:sz w:val="24"/>
          <w:szCs w:val="24"/>
        </w:rPr>
        <w:t xml:space="preserve">APPLICATIONS ARE INVITED </w:t>
      </w:r>
      <w:r w:rsidRPr="004904D5">
        <w:rPr>
          <w:rFonts w:ascii="Calibri" w:hAnsi="Calibri"/>
          <w:b/>
          <w:sz w:val="24"/>
          <w:szCs w:val="24"/>
        </w:rPr>
        <w:t>FOR</w:t>
      </w:r>
      <w:r>
        <w:rPr>
          <w:rFonts w:ascii="Calibri" w:hAnsi="Calibri"/>
          <w:b/>
          <w:sz w:val="24"/>
          <w:szCs w:val="24"/>
        </w:rPr>
        <w:t xml:space="preserve"> THE FOLLOWING </w:t>
      </w:r>
      <w:r w:rsidRPr="00AC3A3F">
        <w:rPr>
          <w:rFonts w:ascii="Calibri" w:hAnsi="Calibri"/>
          <w:b/>
          <w:sz w:val="24"/>
          <w:szCs w:val="24"/>
        </w:rPr>
        <w:t>FULL-TIME REGULAR POSITION</w:t>
      </w:r>
    </w:p>
    <w:p w14:paraId="7F7D53B0" w14:textId="77777777" w:rsidR="00B831D1" w:rsidRDefault="00B831D1" w:rsidP="00FA5329">
      <w:pPr>
        <w:rPr>
          <w:rFonts w:ascii="Calibri" w:hAnsi="Calibri"/>
        </w:rPr>
      </w:pPr>
    </w:p>
    <w:tbl>
      <w:tblPr>
        <w:tblW w:w="0" w:type="auto"/>
        <w:tblLook w:val="01E0" w:firstRow="1" w:lastRow="1" w:firstColumn="1" w:lastColumn="1" w:noHBand="0" w:noVBand="0"/>
      </w:tblPr>
      <w:tblGrid>
        <w:gridCol w:w="1892"/>
        <w:gridCol w:w="8908"/>
      </w:tblGrid>
      <w:tr w:rsidR="00B831D1" w14:paraId="135A80C9" w14:textId="77777777" w:rsidTr="000C3E07">
        <w:trPr>
          <w:trHeight w:val="512"/>
        </w:trPr>
        <w:tc>
          <w:tcPr>
            <w:tcW w:w="1892" w:type="dxa"/>
            <w:hideMark/>
          </w:tcPr>
          <w:p w14:paraId="06008AD1" w14:textId="77777777" w:rsidR="00B831D1" w:rsidRDefault="00B831D1">
            <w:pPr>
              <w:rPr>
                <w:rFonts w:ascii="Calibri" w:hAnsi="Calibri"/>
                <w:b/>
                <w:color w:val="14489F"/>
              </w:rPr>
            </w:pPr>
            <w:r w:rsidRPr="00F03DF1">
              <w:rPr>
                <w:rFonts w:ascii="Calibri" w:hAnsi="Calibri" w:cs="Arial"/>
                <w:b/>
                <w:color w:val="034EA2"/>
              </w:rPr>
              <w:t>Position:</w:t>
            </w:r>
          </w:p>
        </w:tc>
        <w:tc>
          <w:tcPr>
            <w:tcW w:w="8908" w:type="dxa"/>
          </w:tcPr>
          <w:p w14:paraId="5DDA1B69" w14:textId="0427888C" w:rsidR="00B831D1" w:rsidRDefault="00571631">
            <w:pPr>
              <w:rPr>
                <w:rFonts w:ascii="Calibri" w:hAnsi="Calibri"/>
                <w:b/>
              </w:rPr>
            </w:pPr>
            <w:r>
              <w:rPr>
                <w:rFonts w:ascii="Calibri" w:hAnsi="Calibri"/>
                <w:b/>
              </w:rPr>
              <w:t>Program Assistant (Position #100019</w:t>
            </w:r>
            <w:r w:rsidR="00187D84">
              <w:rPr>
                <w:rFonts w:ascii="Calibri" w:hAnsi="Calibri"/>
                <w:b/>
              </w:rPr>
              <w:t>5</w:t>
            </w:r>
            <w:r>
              <w:rPr>
                <w:rFonts w:ascii="Calibri" w:hAnsi="Calibri"/>
                <w:b/>
              </w:rPr>
              <w:t>)</w:t>
            </w:r>
          </w:p>
        </w:tc>
      </w:tr>
      <w:tr w:rsidR="00B831D1" w14:paraId="29224FC0" w14:textId="77777777" w:rsidTr="000C3E07">
        <w:trPr>
          <w:trHeight w:val="512"/>
        </w:trPr>
        <w:tc>
          <w:tcPr>
            <w:tcW w:w="1892" w:type="dxa"/>
            <w:hideMark/>
          </w:tcPr>
          <w:p w14:paraId="120B593E" w14:textId="77777777" w:rsidR="00B831D1" w:rsidRDefault="00B831D1">
            <w:pPr>
              <w:rPr>
                <w:rFonts w:ascii="Calibri" w:hAnsi="Calibri"/>
                <w:b/>
                <w:color w:val="14489F"/>
              </w:rPr>
            </w:pPr>
            <w:r w:rsidRPr="00F03DF1">
              <w:rPr>
                <w:rFonts w:ascii="Calibri" w:hAnsi="Calibri" w:cs="Arial"/>
                <w:b/>
                <w:color w:val="034EA2"/>
              </w:rPr>
              <w:t>Division:</w:t>
            </w:r>
          </w:p>
        </w:tc>
        <w:tc>
          <w:tcPr>
            <w:tcW w:w="8908" w:type="dxa"/>
          </w:tcPr>
          <w:p w14:paraId="586B582B" w14:textId="2F234B7E" w:rsidR="00B831D1" w:rsidRDefault="00187D84">
            <w:pPr>
              <w:ind w:left="2160" w:hanging="2160"/>
              <w:rPr>
                <w:rFonts w:ascii="Calibri" w:hAnsi="Calibri"/>
                <w:b/>
              </w:rPr>
            </w:pPr>
            <w:r>
              <w:rPr>
                <w:rFonts w:ascii="Calibri" w:hAnsi="Calibri"/>
                <w:b/>
              </w:rPr>
              <w:t>Justice and Public Safety Divis</w:t>
            </w:r>
            <w:r w:rsidR="007D7F34">
              <w:rPr>
                <w:rFonts w:ascii="Calibri" w:hAnsi="Calibri"/>
                <w:b/>
              </w:rPr>
              <w:t>i</w:t>
            </w:r>
            <w:r>
              <w:rPr>
                <w:rFonts w:ascii="Calibri" w:hAnsi="Calibri"/>
                <w:b/>
              </w:rPr>
              <w:t>on</w:t>
            </w:r>
          </w:p>
        </w:tc>
      </w:tr>
      <w:tr w:rsidR="00B831D1" w14:paraId="27B21E29" w14:textId="77777777" w:rsidTr="000C3E07">
        <w:trPr>
          <w:trHeight w:val="513"/>
        </w:trPr>
        <w:tc>
          <w:tcPr>
            <w:tcW w:w="1892" w:type="dxa"/>
            <w:hideMark/>
          </w:tcPr>
          <w:p w14:paraId="245A4255" w14:textId="3CCCA288" w:rsidR="00B831D1" w:rsidRDefault="00E56382">
            <w:pPr>
              <w:rPr>
                <w:rFonts w:ascii="Calibri" w:hAnsi="Calibri" w:cs="Arial"/>
                <w:b/>
                <w:color w:val="14489F"/>
              </w:rPr>
            </w:pPr>
            <w:r>
              <w:rPr>
                <w:noProof/>
              </w:rPr>
              <mc:AlternateContent>
                <mc:Choice Requires="wps">
                  <w:drawing>
                    <wp:anchor distT="4294967295" distB="4294967295" distL="114300" distR="114300" simplePos="0" relativeHeight="251657728" behindDoc="0" locked="0" layoutInCell="1" allowOverlap="1" wp14:anchorId="1E3094F9" wp14:editId="7D7CEE3D">
                      <wp:simplePos x="0" y="0"/>
                      <wp:positionH relativeFrom="column">
                        <wp:posOffset>-114300</wp:posOffset>
                      </wp:positionH>
                      <wp:positionV relativeFrom="paragraph">
                        <wp:posOffset>313054</wp:posOffset>
                      </wp:positionV>
                      <wp:extent cx="6858000" cy="0"/>
                      <wp:effectExtent l="0" t="0" r="0" b="0"/>
                      <wp:wrapNone/>
                      <wp:docPr id="19592966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D852D"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4.65pt" to="53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"/>
                  </w:pict>
                </mc:Fallback>
              </mc:AlternateContent>
            </w:r>
            <w:r w:rsidR="00B831D1" w:rsidRPr="00F03DF1">
              <w:rPr>
                <w:rFonts w:ascii="Calibri" w:hAnsi="Calibri" w:cs="Arial"/>
                <w:b/>
                <w:color w:val="034EA2"/>
              </w:rPr>
              <w:t>Reporting To</w:t>
            </w:r>
            <w:r w:rsidR="00B831D1" w:rsidRPr="00F03DF1">
              <w:rPr>
                <w:rFonts w:ascii="Calibri" w:hAnsi="Calibri" w:cs="Arial"/>
                <w:b/>
                <w:bCs/>
                <w:color w:val="034EA2"/>
              </w:rPr>
              <w:t>:</w:t>
            </w:r>
          </w:p>
        </w:tc>
        <w:tc>
          <w:tcPr>
            <w:tcW w:w="8908" w:type="dxa"/>
          </w:tcPr>
          <w:p w14:paraId="35AF7898" w14:textId="4032B6E5" w:rsidR="00B831D1" w:rsidRDefault="00571631">
            <w:pPr>
              <w:rPr>
                <w:rFonts w:ascii="Calibri" w:hAnsi="Calibri"/>
                <w:b/>
              </w:rPr>
            </w:pPr>
            <w:r>
              <w:rPr>
                <w:rFonts w:ascii="Calibri" w:hAnsi="Calibri"/>
                <w:b/>
              </w:rPr>
              <w:t xml:space="preserve">Program </w:t>
            </w:r>
            <w:r w:rsidR="007D7F34">
              <w:rPr>
                <w:rFonts w:ascii="Calibri" w:hAnsi="Calibri"/>
                <w:b/>
              </w:rPr>
              <w:t>Manager</w:t>
            </w:r>
            <w:r>
              <w:rPr>
                <w:rFonts w:ascii="Calibri" w:hAnsi="Calibri"/>
                <w:b/>
              </w:rPr>
              <w:t xml:space="preserve">, </w:t>
            </w:r>
            <w:r w:rsidR="007D7F34">
              <w:rPr>
                <w:rFonts w:ascii="Calibri" w:hAnsi="Calibri"/>
                <w:b/>
              </w:rPr>
              <w:t>JPSD Academic Programs</w:t>
            </w:r>
            <w:r>
              <w:rPr>
                <w:rFonts w:ascii="Calibri" w:hAnsi="Calibri"/>
                <w:b/>
              </w:rPr>
              <w:t xml:space="preserve"> </w:t>
            </w:r>
          </w:p>
        </w:tc>
      </w:tr>
    </w:tbl>
    <w:p w14:paraId="796EEAAC" w14:textId="77777777" w:rsidR="00B52493" w:rsidRPr="000C3E07" w:rsidRDefault="00B52493" w:rsidP="00B52493">
      <w:pPr>
        <w:autoSpaceDE w:val="0"/>
        <w:autoSpaceDN w:val="0"/>
        <w:adjustRightInd w:val="0"/>
        <w:rPr>
          <w:rFonts w:ascii="Calibri" w:hAnsi="Calibri" w:cs="Calibri"/>
          <w:b/>
          <w:bCs/>
          <w:color w:val="1F497D"/>
        </w:rPr>
      </w:pPr>
      <w:r w:rsidRPr="000C3E07">
        <w:rPr>
          <w:rFonts w:ascii="Calibri" w:eastAsia="Times New Roman" w:hAnsi="Calibri" w:cs="Calibri"/>
          <w:b/>
          <w:bCs/>
          <w:color w:val="14489F"/>
          <w:lang w:val="en-US"/>
        </w:rPr>
        <w:t>Justice Institute of British Columbia:</w:t>
      </w:r>
      <w:r w:rsidRPr="000C3E07">
        <w:rPr>
          <w:rFonts w:ascii="Calibri" w:hAnsi="Calibri" w:cs="Calibri"/>
          <w:b/>
          <w:bCs/>
          <w:color w:val="1F497D"/>
        </w:rPr>
        <w:t xml:space="preserve"> </w:t>
      </w:r>
    </w:p>
    <w:p w14:paraId="2F2DCE88" w14:textId="77777777" w:rsidR="00B52493" w:rsidRDefault="00B52493" w:rsidP="00B52493">
      <w:pPr>
        <w:pStyle w:val="Heading2"/>
        <w:rPr>
          <w:rFonts w:ascii="Calibri" w:eastAsiaTheme="minorHAnsi" w:hAnsi="Calibri" w:cs="Calibri"/>
          <w:color w:val="auto"/>
          <w:sz w:val="22"/>
          <w:szCs w:val="22"/>
        </w:rPr>
      </w:pPr>
      <w:r>
        <w:rPr>
          <w:rFonts w:ascii="Calibri" w:eastAsiaTheme="minorHAnsi" w:hAnsi="Calibri" w:cs="Calibri"/>
          <w:color w:val="auto"/>
          <w:sz w:val="22"/>
          <w:szCs w:val="22"/>
        </w:rPr>
        <w:t xml:space="preserve">The Justice Institute of British Columbia (JIBC) is a public, post-secondary institution that provides education and training to those who’ll be there to support British Columbians and others around the world, when a life is at stake or when health, safety or property is in jeopardy. Work for JIBC and be a part of the big picture </w:t>
      </w:r>
      <w:r>
        <w:rPr>
          <w:rFonts w:ascii="Calibri" w:eastAsiaTheme="minorHAnsi" w:hAnsi="Calibri" w:cs="Calibri"/>
          <w:color w:val="auto"/>
          <w:sz w:val="22"/>
          <w:szCs w:val="22"/>
        </w:rPr>
        <w:softHyphen/>
        <w:t xml:space="preserve">– supporting justice and public safety professionals at all stages of their careers in fields including law enforcement, firefighting, paramedicine, security and emergency management. </w:t>
      </w:r>
    </w:p>
    <w:p w14:paraId="0B590F9A" w14:textId="77777777" w:rsidR="00B52493" w:rsidRDefault="00B52493" w:rsidP="00B52493">
      <w:pPr>
        <w:pStyle w:val="Default"/>
        <w:rPr>
          <w:color w:val="auto"/>
          <w:sz w:val="22"/>
          <w:szCs w:val="22"/>
        </w:rPr>
      </w:pPr>
    </w:p>
    <w:p w14:paraId="72B83267" w14:textId="77777777" w:rsidR="00B52493" w:rsidRDefault="00B52493" w:rsidP="00B52493">
      <w:pPr>
        <w:pStyle w:val="Default"/>
        <w:rPr>
          <w:sz w:val="22"/>
          <w:szCs w:val="22"/>
        </w:rPr>
      </w:pPr>
      <w:r>
        <w:rPr>
          <w:color w:val="auto"/>
          <w:sz w:val="22"/>
          <w:szCs w:val="22"/>
        </w:rPr>
        <w:t xml:space="preserve">As a JIBC employee you’ll play a role in our educational programming, which also includes complementary and related areas of study – from conflict resolution, mediation, leadership and counselling, to cybersecurity, business intelligence, and tactical criminal analysis </w:t>
      </w:r>
      <w:r>
        <w:rPr>
          <w:color w:val="auto"/>
          <w:sz w:val="22"/>
          <w:szCs w:val="22"/>
        </w:rPr>
        <w:softHyphen/>
        <w:t xml:space="preserve">– as well as applied research in the justice and public safety fields.  </w:t>
      </w:r>
      <w:r>
        <w:rPr>
          <w:sz w:val="22"/>
          <w:szCs w:val="22"/>
        </w:rPr>
        <w:t>Join our team and help us prepare JIBC graduates to contribute to safer communities and a more just society.</w:t>
      </w:r>
    </w:p>
    <w:p w14:paraId="5AF9F283" w14:textId="77777777" w:rsidR="000C3E07" w:rsidRPr="00B52493" w:rsidRDefault="000C3E07" w:rsidP="000C3E07">
      <w:pPr>
        <w:rPr>
          <w:rFonts w:ascii="Calibri" w:eastAsia="Times New Roman" w:hAnsi="Calibri" w:cs="Calibri"/>
          <w:b/>
          <w:bCs/>
          <w:color w:val="14489F"/>
        </w:rPr>
      </w:pPr>
    </w:p>
    <w:p w14:paraId="7DC446DA" w14:textId="77777777" w:rsidR="00571631" w:rsidRDefault="000C3E07" w:rsidP="00571631">
      <w:pPr>
        <w:rPr>
          <w:rFonts w:ascii="Calibri" w:eastAsia="Times New Roman" w:hAnsi="Calibri" w:cs="Calibri"/>
          <w:b/>
          <w:bCs/>
          <w:color w:val="14489F"/>
          <w:lang w:val="en-US"/>
        </w:rPr>
      </w:pPr>
      <w:r w:rsidRPr="000C3E07">
        <w:rPr>
          <w:rFonts w:ascii="Calibri" w:eastAsia="Times New Roman" w:hAnsi="Calibri" w:cs="Calibri"/>
          <w:b/>
          <w:bCs/>
          <w:color w:val="14489F"/>
          <w:lang w:val="en-US"/>
        </w:rPr>
        <w:t>Position Summary:</w:t>
      </w:r>
    </w:p>
    <w:p w14:paraId="12D04265" w14:textId="77777777" w:rsidR="007D7F34" w:rsidRDefault="007D7F34" w:rsidP="007D7F34">
      <w:pPr>
        <w:rPr>
          <w:rFonts w:ascii="Calibri" w:eastAsia="Calibri" w:hAnsi="Calibri" w:cs="Calibri"/>
          <w:sz w:val="22"/>
          <w:szCs w:val="22"/>
          <w:lang w:val="en-US"/>
        </w:rPr>
      </w:pPr>
      <w:r w:rsidRPr="007D7F34">
        <w:rPr>
          <w:rFonts w:ascii="Calibri" w:eastAsia="Calibri" w:hAnsi="Calibri" w:cs="Calibri"/>
          <w:sz w:val="22"/>
          <w:szCs w:val="22"/>
          <w:lang w:val="en-US"/>
        </w:rPr>
        <w:t>This position provides administrative, clerical and word processing support to the Justice &amp; Public Safety Division in the area of Continuing Professional Education and Post Baccalaureate Diploma.  The scope of this position includes assisting in administration, student advising; implementation and monitoring of instructional delivery and business systems and processes, and provides research for clients which aids in the customization of courses. This position is also responsible for development and analysis of reports relating to student enrolment along with other academy activities.</w:t>
      </w:r>
    </w:p>
    <w:p w14:paraId="068D0FCF" w14:textId="77777777" w:rsidR="007D7F34" w:rsidRPr="007D7F34" w:rsidRDefault="007D7F34" w:rsidP="007D7F34">
      <w:pPr>
        <w:rPr>
          <w:rFonts w:ascii="Calibri" w:eastAsia="Calibri" w:hAnsi="Calibri" w:cs="Calibri"/>
          <w:sz w:val="22"/>
          <w:szCs w:val="22"/>
          <w:lang w:val="en-US"/>
        </w:rPr>
      </w:pPr>
    </w:p>
    <w:p w14:paraId="6F1AB83B" w14:textId="77777777" w:rsidR="00E56382" w:rsidRDefault="00B831D1" w:rsidP="00E56382">
      <w:pPr>
        <w:rPr>
          <w:rFonts w:ascii="Calibri" w:hAnsi="Calibri"/>
          <w:b/>
          <w:bCs/>
          <w:color w:val="034EA2"/>
        </w:rPr>
      </w:pPr>
      <w:r w:rsidRPr="00F03DF1">
        <w:rPr>
          <w:rFonts w:ascii="Calibri" w:hAnsi="Calibri"/>
          <w:b/>
          <w:bCs/>
          <w:color w:val="034EA2"/>
        </w:rPr>
        <w:t>Primary Responsibilities:</w:t>
      </w:r>
    </w:p>
    <w:p w14:paraId="0EF72B35"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Classroom support </w:t>
      </w:r>
    </w:p>
    <w:p w14:paraId="3B414A40"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Instructor support – print exams, provide photo boards, class lists, student and faculty id cards, facilitate communication with students </w:t>
      </w:r>
    </w:p>
    <w:p w14:paraId="52CA435A"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Student support PBDLES, INVE programs and </w:t>
      </w:r>
      <w:proofErr w:type="spellStart"/>
      <w:r w:rsidRPr="007D7F34">
        <w:rPr>
          <w:rFonts w:ascii="Calibri" w:eastAsia="Calibri" w:hAnsi="Calibri" w:cs="Arial"/>
          <w:kern w:val="2"/>
          <w:sz w:val="22"/>
          <w:szCs w:val="22"/>
          <w14:ligatures w14:val="standardContextual"/>
        </w:rPr>
        <w:t>Microcredentials</w:t>
      </w:r>
      <w:proofErr w:type="spellEnd"/>
      <w:r w:rsidRPr="007D7F34">
        <w:rPr>
          <w:rFonts w:ascii="Calibri" w:eastAsia="Calibri" w:hAnsi="Calibri" w:cs="Arial"/>
          <w:kern w:val="2"/>
          <w:sz w:val="22"/>
          <w:szCs w:val="22"/>
          <w14:ligatures w14:val="standardContextual"/>
        </w:rPr>
        <w:t xml:space="preserve"> in Cybercrime</w:t>
      </w:r>
    </w:p>
    <w:p w14:paraId="3486C630"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Create, track and maintain student files – </w:t>
      </w:r>
      <w:proofErr w:type="spellStart"/>
      <w:r w:rsidRPr="007D7F34">
        <w:rPr>
          <w:rFonts w:ascii="Calibri" w:eastAsia="Calibri" w:hAnsi="Calibri" w:cs="Arial"/>
          <w:kern w:val="2"/>
          <w:sz w:val="22"/>
          <w:szCs w:val="22"/>
          <w14:ligatures w14:val="standardContextual"/>
        </w:rPr>
        <w:t>Microcredentials</w:t>
      </w:r>
      <w:proofErr w:type="spellEnd"/>
      <w:r w:rsidRPr="007D7F34">
        <w:rPr>
          <w:rFonts w:ascii="Calibri" w:eastAsia="Calibri" w:hAnsi="Calibri" w:cs="Arial"/>
          <w:kern w:val="2"/>
          <w:sz w:val="22"/>
          <w:szCs w:val="22"/>
          <w14:ligatures w14:val="standardContextual"/>
        </w:rPr>
        <w:t xml:space="preserve">, INVE &amp; PBDLES </w:t>
      </w:r>
    </w:p>
    <w:p w14:paraId="316DE7E5"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Send Surveys for all associated programs </w:t>
      </w:r>
    </w:p>
    <w:p w14:paraId="60660877"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Format all surveys sent </w:t>
      </w:r>
    </w:p>
    <w:p w14:paraId="455FB9FC"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Maintain Instructor files </w:t>
      </w:r>
    </w:p>
    <w:p w14:paraId="046EE2F3"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Registration of PBDLES students </w:t>
      </w:r>
    </w:p>
    <w:p w14:paraId="2D05350F"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Data entry of student grades INVE, PBDLES, </w:t>
      </w:r>
      <w:proofErr w:type="spellStart"/>
      <w:r w:rsidRPr="007D7F34">
        <w:rPr>
          <w:rFonts w:ascii="Calibri" w:eastAsia="Calibri" w:hAnsi="Calibri" w:cs="Arial"/>
          <w:kern w:val="2"/>
          <w:sz w:val="22"/>
          <w:szCs w:val="22"/>
          <w14:ligatures w14:val="standardContextual"/>
        </w:rPr>
        <w:t>Microcredentials</w:t>
      </w:r>
      <w:proofErr w:type="spellEnd"/>
    </w:p>
    <w:p w14:paraId="3BD13D71"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Basic Blackboard support for students</w:t>
      </w:r>
    </w:p>
    <w:p w14:paraId="652EEC58"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Monitor course materials in Blackboard for INVE program – ensure courses clone correctly </w:t>
      </w:r>
    </w:p>
    <w:p w14:paraId="542DD312"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lastRenderedPageBreak/>
        <w:t xml:space="preserve">Print materials and attendance sheets for in person INVE program courses </w:t>
      </w:r>
      <w:r w:rsidRPr="007D7F34">
        <w:rPr>
          <w:rFonts w:ascii="Calibri" w:eastAsia="Calibri" w:hAnsi="Calibri" w:cs="Arial"/>
          <w:kern w:val="2"/>
          <w:sz w:val="22"/>
          <w:szCs w:val="22"/>
          <w14:ligatures w14:val="standardContextual"/>
        </w:rPr>
        <w:tab/>
      </w:r>
    </w:p>
    <w:p w14:paraId="7D0730FA"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Monitor inboxes and respond to external and internal inquiries about associated programs</w:t>
      </w:r>
    </w:p>
    <w:p w14:paraId="17EEE60D"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 xml:space="preserve">Create course section requests for </w:t>
      </w:r>
      <w:proofErr w:type="spellStart"/>
      <w:r w:rsidRPr="007D7F34">
        <w:rPr>
          <w:rFonts w:ascii="Calibri" w:eastAsia="Calibri" w:hAnsi="Calibri" w:cs="Arial"/>
          <w:kern w:val="2"/>
          <w:sz w:val="22"/>
          <w:szCs w:val="22"/>
          <w14:ligatures w14:val="standardContextual"/>
        </w:rPr>
        <w:t>Microcredentials</w:t>
      </w:r>
      <w:proofErr w:type="spellEnd"/>
      <w:r w:rsidRPr="007D7F34">
        <w:rPr>
          <w:rFonts w:ascii="Calibri" w:eastAsia="Calibri" w:hAnsi="Calibri" w:cs="Arial"/>
          <w:kern w:val="2"/>
          <w:sz w:val="22"/>
          <w:szCs w:val="22"/>
          <w14:ligatures w14:val="standardContextual"/>
        </w:rPr>
        <w:t xml:space="preserve">, and INVE PROGRAM and send to Scheduling </w:t>
      </w:r>
    </w:p>
    <w:p w14:paraId="42FC44AF"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14:ligatures w14:val="standardContextual"/>
        </w:rPr>
      </w:pPr>
      <w:r w:rsidRPr="007D7F34">
        <w:rPr>
          <w:rFonts w:ascii="Calibri" w:eastAsia="Calibri" w:hAnsi="Calibri" w:cs="Arial"/>
          <w:kern w:val="2"/>
          <w:sz w:val="22"/>
          <w:szCs w:val="22"/>
          <w14:ligatures w14:val="standardContextual"/>
        </w:rPr>
        <w:t>Maintain yearly course schedule spreadsheet for INVE PROGRAM</w:t>
      </w:r>
    </w:p>
    <w:p w14:paraId="62E3BDBF" w14:textId="77777777" w:rsidR="007D7F34" w:rsidRPr="007D7F34" w:rsidRDefault="007D7F34" w:rsidP="007D7F34">
      <w:pPr>
        <w:pStyle w:val="ListParagraph"/>
        <w:numPr>
          <w:ilvl w:val="0"/>
          <w:numId w:val="6"/>
        </w:numPr>
        <w:spacing w:after="160" w:line="259" w:lineRule="auto"/>
        <w:rPr>
          <w:rFonts w:ascii="Calibri" w:eastAsia="Calibri" w:hAnsi="Calibri" w:cs="Arial"/>
          <w:kern w:val="2"/>
          <w:sz w:val="22"/>
          <w:szCs w:val="22"/>
          <w:lang w:val="fr-CA"/>
          <w14:ligatures w14:val="standardContextual"/>
        </w:rPr>
      </w:pPr>
      <w:proofErr w:type="spellStart"/>
      <w:r w:rsidRPr="007D7F34">
        <w:rPr>
          <w:rFonts w:ascii="Calibri" w:eastAsia="Calibri" w:hAnsi="Calibri" w:cs="Arial"/>
          <w:kern w:val="2"/>
          <w:sz w:val="22"/>
          <w:szCs w:val="22"/>
          <w:lang w:val="fr-CA"/>
          <w14:ligatures w14:val="standardContextual"/>
        </w:rPr>
        <w:t>Maintain</w:t>
      </w:r>
      <w:proofErr w:type="spellEnd"/>
      <w:r w:rsidRPr="007D7F34">
        <w:rPr>
          <w:rFonts w:ascii="Calibri" w:eastAsia="Calibri" w:hAnsi="Calibri" w:cs="Arial"/>
          <w:kern w:val="2"/>
          <w:sz w:val="22"/>
          <w:szCs w:val="22"/>
          <w:lang w:val="fr-CA"/>
          <w14:ligatures w14:val="standardContextual"/>
        </w:rPr>
        <w:t xml:space="preserve"> CPE, PBDLES, Intelligence </w:t>
      </w:r>
      <w:proofErr w:type="spellStart"/>
      <w:r w:rsidRPr="007D7F34">
        <w:rPr>
          <w:rFonts w:ascii="Calibri" w:eastAsia="Calibri" w:hAnsi="Calibri" w:cs="Arial"/>
          <w:kern w:val="2"/>
          <w:sz w:val="22"/>
          <w:szCs w:val="22"/>
          <w:lang w:val="fr-CA"/>
          <w14:ligatures w14:val="standardContextual"/>
        </w:rPr>
        <w:t>mailboxes</w:t>
      </w:r>
      <w:proofErr w:type="spellEnd"/>
      <w:r w:rsidRPr="007D7F34">
        <w:rPr>
          <w:rFonts w:ascii="Calibri" w:eastAsia="Calibri" w:hAnsi="Calibri" w:cs="Arial"/>
          <w:kern w:val="2"/>
          <w:sz w:val="22"/>
          <w:szCs w:val="22"/>
          <w:lang w:val="fr-CA"/>
          <w14:ligatures w14:val="standardContextual"/>
        </w:rPr>
        <w:t xml:space="preserve">, cover JPSD </w:t>
      </w:r>
      <w:proofErr w:type="spellStart"/>
      <w:r w:rsidRPr="007D7F34">
        <w:rPr>
          <w:rFonts w:ascii="Calibri" w:eastAsia="Calibri" w:hAnsi="Calibri" w:cs="Arial"/>
          <w:kern w:val="2"/>
          <w:sz w:val="22"/>
          <w:szCs w:val="22"/>
          <w:lang w:val="fr-CA"/>
          <w14:ligatures w14:val="standardContextual"/>
        </w:rPr>
        <w:t>mailboxes</w:t>
      </w:r>
      <w:proofErr w:type="spellEnd"/>
      <w:r w:rsidRPr="007D7F34">
        <w:rPr>
          <w:rFonts w:ascii="Calibri" w:eastAsia="Calibri" w:hAnsi="Calibri" w:cs="Arial"/>
          <w:kern w:val="2"/>
          <w:sz w:val="22"/>
          <w:szCs w:val="22"/>
          <w:lang w:val="fr-CA"/>
          <w14:ligatures w14:val="standardContextual"/>
        </w:rPr>
        <w:t xml:space="preserve"> as </w:t>
      </w:r>
      <w:proofErr w:type="spellStart"/>
      <w:r w:rsidRPr="007D7F34">
        <w:rPr>
          <w:rFonts w:ascii="Calibri" w:eastAsia="Calibri" w:hAnsi="Calibri" w:cs="Arial"/>
          <w:kern w:val="2"/>
          <w:sz w:val="22"/>
          <w:szCs w:val="22"/>
          <w:lang w:val="fr-CA"/>
          <w14:ligatures w14:val="standardContextual"/>
        </w:rPr>
        <w:t>needed</w:t>
      </w:r>
      <w:proofErr w:type="spellEnd"/>
      <w:r w:rsidRPr="007D7F34">
        <w:rPr>
          <w:rFonts w:ascii="Calibri" w:eastAsia="Calibri" w:hAnsi="Calibri" w:cs="Arial"/>
          <w:kern w:val="2"/>
          <w:sz w:val="22"/>
          <w:szCs w:val="22"/>
          <w:lang w:val="fr-CA"/>
          <w14:ligatures w14:val="standardContextual"/>
        </w:rPr>
        <w:t xml:space="preserve">. </w:t>
      </w:r>
    </w:p>
    <w:p w14:paraId="6B98CC68" w14:textId="77777777" w:rsidR="00B831D1" w:rsidRPr="00F03DF1" w:rsidRDefault="00B831D1" w:rsidP="0048748B">
      <w:pPr>
        <w:spacing w:before="240"/>
        <w:rPr>
          <w:rFonts w:ascii="Calibri" w:hAnsi="Calibri"/>
          <w:b/>
          <w:color w:val="034EA2"/>
        </w:rPr>
      </w:pPr>
      <w:r w:rsidRPr="00F03DF1">
        <w:rPr>
          <w:rFonts w:ascii="Calibri" w:hAnsi="Calibri"/>
          <w:b/>
          <w:bCs/>
          <w:color w:val="034EA2"/>
        </w:rPr>
        <w:t>Qualifications &amp; Requirements:</w:t>
      </w:r>
    </w:p>
    <w:p w14:paraId="152A206C" w14:textId="77777777" w:rsidR="00571631" w:rsidRPr="000A74F0" w:rsidRDefault="00571631" w:rsidP="00E56382">
      <w:r w:rsidRPr="00E56382">
        <w:rPr>
          <w:rFonts w:ascii="Calibri" w:hAnsi="Calibri"/>
          <w:b/>
          <w:sz w:val="22"/>
          <w:szCs w:val="22"/>
        </w:rPr>
        <w:t>Education and Training</w:t>
      </w:r>
    </w:p>
    <w:p w14:paraId="0C2A8D5A" w14:textId="2D3498F8"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Secondary school graduation</w:t>
      </w:r>
      <w:r w:rsidR="0048748B">
        <w:rPr>
          <w:rFonts w:ascii="Calibri" w:eastAsia="Times New Roman" w:hAnsi="Calibri" w:cs="Calibri"/>
          <w:sz w:val="22"/>
          <w:szCs w:val="22"/>
          <w:lang w:val="en-US"/>
        </w:rPr>
        <w:t>, additional education an asset</w:t>
      </w:r>
      <w:r w:rsidRPr="00E56382">
        <w:rPr>
          <w:rFonts w:ascii="Calibri" w:eastAsia="Times New Roman" w:hAnsi="Calibri" w:cs="Calibri"/>
          <w:sz w:val="22"/>
          <w:szCs w:val="22"/>
          <w:lang w:val="en-US"/>
        </w:rPr>
        <w:t xml:space="preserve"> </w:t>
      </w:r>
    </w:p>
    <w:p w14:paraId="577D7F6C" w14:textId="23AA2D7D"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 xml:space="preserve">Excellent verbal and written </w:t>
      </w:r>
      <w:r w:rsidR="0048748B">
        <w:rPr>
          <w:rFonts w:ascii="Calibri" w:eastAsia="Times New Roman" w:hAnsi="Calibri" w:cs="Calibri"/>
          <w:sz w:val="22"/>
          <w:szCs w:val="22"/>
          <w:lang w:val="en-US"/>
        </w:rPr>
        <w:t>communication</w:t>
      </w:r>
      <w:r w:rsidRPr="00E56382">
        <w:rPr>
          <w:rFonts w:ascii="Calibri" w:eastAsia="Times New Roman" w:hAnsi="Calibri" w:cs="Calibri"/>
          <w:sz w:val="22"/>
          <w:szCs w:val="22"/>
          <w:lang w:val="en-US"/>
        </w:rPr>
        <w:t>, including accurate spelling, grammar, proof reading and document formatting</w:t>
      </w:r>
    </w:p>
    <w:p w14:paraId="048E4840"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Advanced MS Word experience with superior formatting capabilities</w:t>
      </w:r>
    </w:p>
    <w:p w14:paraId="617675F2"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Proficiency in Colleague, Excel, PowerPoint, Adobe Acrobat, Qualtrics and Microsoft Dynamics CRM</w:t>
      </w:r>
    </w:p>
    <w:p w14:paraId="1897B5AF"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 xml:space="preserve">Proven ability to work with regular interruptions  </w:t>
      </w:r>
    </w:p>
    <w:p w14:paraId="0F21BC37"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 xml:space="preserve">Ability to establish and maintain effective working relationships with a variety of internal and external contacts in a team-based setting is very important, including staff, students, faculty, and the public  </w:t>
      </w:r>
    </w:p>
    <w:p w14:paraId="1C3E41F4" w14:textId="03040F5F"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 xml:space="preserve">Ability to exercise tact, diplomacy, and patience in dealing with others and engage in mutual </w:t>
      </w:r>
      <w:r w:rsidR="0048748B">
        <w:rPr>
          <w:rFonts w:ascii="Calibri" w:eastAsia="Times New Roman" w:hAnsi="Calibri" w:cs="Calibri"/>
          <w:sz w:val="22"/>
          <w:szCs w:val="22"/>
          <w:lang w:val="en-US"/>
        </w:rPr>
        <w:t>problem-solving</w:t>
      </w:r>
      <w:r w:rsidRPr="00E56382">
        <w:rPr>
          <w:rFonts w:ascii="Calibri" w:eastAsia="Times New Roman" w:hAnsi="Calibri" w:cs="Calibri"/>
          <w:sz w:val="22"/>
          <w:szCs w:val="22"/>
          <w:lang w:val="en-US"/>
        </w:rPr>
        <w:t xml:space="preserve">  </w:t>
      </w:r>
    </w:p>
    <w:p w14:paraId="1B74FB6B"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 xml:space="preserve">Proven ability to meet deadlines, establish priorities and maintain a high level of accuracy, while managing a high volume of work  </w:t>
      </w:r>
    </w:p>
    <w:p w14:paraId="71DE002D" w14:textId="5A8CD58D"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 xml:space="preserve">Proven ability to multi-task, </w:t>
      </w:r>
      <w:r w:rsidR="0048748B">
        <w:rPr>
          <w:rFonts w:ascii="Calibri" w:eastAsia="Times New Roman" w:hAnsi="Calibri" w:cs="Calibri"/>
          <w:sz w:val="22"/>
          <w:szCs w:val="22"/>
          <w:lang w:val="en-US"/>
        </w:rPr>
        <w:t>problem-solve</w:t>
      </w:r>
      <w:r w:rsidRPr="00E56382">
        <w:rPr>
          <w:rFonts w:ascii="Calibri" w:eastAsia="Times New Roman" w:hAnsi="Calibri" w:cs="Calibri"/>
          <w:sz w:val="22"/>
          <w:szCs w:val="22"/>
          <w:lang w:val="en-US"/>
        </w:rPr>
        <w:t xml:space="preserve"> and to carry out complex instructions accurately  </w:t>
      </w:r>
    </w:p>
    <w:p w14:paraId="6CB9A30D"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 xml:space="preserve">Must have a positive attitude and be prepared to participate as a full member of a collaborative team  </w:t>
      </w:r>
    </w:p>
    <w:p w14:paraId="28B1085C" w14:textId="77777777" w:rsidR="00571631" w:rsidRPr="00517BB1" w:rsidRDefault="00571631" w:rsidP="00E56382">
      <w:pPr>
        <w:numPr>
          <w:ilvl w:val="0"/>
          <w:numId w:val="1"/>
        </w:numPr>
        <w:tabs>
          <w:tab w:val="num" w:pos="720"/>
          <w:tab w:val="left" w:pos="2880"/>
        </w:tabs>
        <w:rPr>
          <w:rFonts w:eastAsia="Times New Roman"/>
        </w:rPr>
      </w:pPr>
      <w:r w:rsidRPr="00E56382">
        <w:rPr>
          <w:rFonts w:ascii="Calibri" w:eastAsia="Times New Roman" w:hAnsi="Calibri" w:cs="Calibri"/>
          <w:sz w:val="22"/>
          <w:szCs w:val="22"/>
          <w:lang w:val="en-US"/>
        </w:rPr>
        <w:t>Physical ability to lift boxes (up to 25 lbs.) is required</w:t>
      </w:r>
    </w:p>
    <w:p w14:paraId="027F01D0" w14:textId="77777777" w:rsidR="00571631" w:rsidRPr="00E56382" w:rsidRDefault="00571631" w:rsidP="0048748B">
      <w:pPr>
        <w:spacing w:before="240"/>
        <w:rPr>
          <w:rFonts w:ascii="Calibri" w:hAnsi="Calibri"/>
          <w:b/>
          <w:sz w:val="22"/>
          <w:szCs w:val="22"/>
        </w:rPr>
      </w:pPr>
      <w:r w:rsidRPr="00E56382">
        <w:rPr>
          <w:rFonts w:ascii="Calibri" w:hAnsi="Calibri"/>
          <w:b/>
          <w:sz w:val="22"/>
          <w:szCs w:val="22"/>
        </w:rPr>
        <w:t>Knowledge, Skills and Experience</w:t>
      </w:r>
    </w:p>
    <w:p w14:paraId="5D754447"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bookmarkStart w:id="0" w:name="_Hlk141966094"/>
      <w:r w:rsidRPr="00E56382">
        <w:rPr>
          <w:rFonts w:ascii="Calibri" w:eastAsia="Times New Roman" w:hAnsi="Calibri" w:cs="Calibri"/>
          <w:sz w:val="22"/>
          <w:szCs w:val="22"/>
          <w:lang w:val="en-US"/>
        </w:rPr>
        <w:t>Minimum of three years office experience; or an acceptable equivalent combination of education, training, and experience</w:t>
      </w:r>
    </w:p>
    <w:bookmarkEnd w:id="0"/>
    <w:p w14:paraId="76C94F14"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Time management (prioritizing, multi-tasking, meeting deadlines)</w:t>
      </w:r>
    </w:p>
    <w:p w14:paraId="23EBA9B4"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Decision-making and autonomy (making decisions independently about administrate and procedural matters)</w:t>
      </w:r>
    </w:p>
    <w:p w14:paraId="22DA268C"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Teamwork and collaboration (contributing towards a positive work environment)</w:t>
      </w:r>
    </w:p>
    <w:p w14:paraId="26059FA1"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Verbal &amp; written communication skills (clear and concise)</w:t>
      </w:r>
    </w:p>
    <w:p w14:paraId="40C9A400"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Customer service/relations skills (listening, understanding, responding)</w:t>
      </w:r>
    </w:p>
    <w:p w14:paraId="12A57CE7"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Working under pressure and multi-tasking</w:t>
      </w:r>
    </w:p>
    <w:p w14:paraId="71B568C8" w14:textId="77777777" w:rsidR="00571631" w:rsidRPr="00E56382" w:rsidRDefault="00571631" w:rsidP="00E56382">
      <w:pPr>
        <w:numPr>
          <w:ilvl w:val="0"/>
          <w:numId w:val="1"/>
        </w:numPr>
        <w:tabs>
          <w:tab w:val="num" w:pos="720"/>
          <w:tab w:val="left" w:pos="2880"/>
        </w:tabs>
        <w:rPr>
          <w:rFonts w:ascii="Calibri" w:eastAsia="Times New Roman" w:hAnsi="Calibri" w:cs="Calibri"/>
          <w:sz w:val="22"/>
          <w:szCs w:val="22"/>
          <w:lang w:val="en-US"/>
        </w:rPr>
      </w:pPr>
      <w:r w:rsidRPr="00E56382">
        <w:rPr>
          <w:rFonts w:ascii="Calibri" w:eastAsia="Times New Roman" w:hAnsi="Calibri" w:cs="Calibri"/>
          <w:sz w:val="22"/>
          <w:szCs w:val="22"/>
          <w:lang w:val="en-US"/>
        </w:rPr>
        <w:t>Accountability (takes responsibility for producing measurable functional and project results)</w:t>
      </w:r>
    </w:p>
    <w:p w14:paraId="5FE6B368" w14:textId="75841E78" w:rsidR="00B831D1" w:rsidRPr="00E56382" w:rsidRDefault="00150F4F" w:rsidP="00E56382">
      <w:pPr>
        <w:numPr>
          <w:ilvl w:val="0"/>
          <w:numId w:val="1"/>
        </w:numPr>
        <w:tabs>
          <w:tab w:val="num" w:pos="720"/>
          <w:tab w:val="left" w:pos="2880"/>
        </w:tabs>
        <w:rPr>
          <w:rFonts w:ascii="Calibri" w:eastAsia="Times New Roman" w:hAnsi="Calibri" w:cs="Calibri"/>
          <w:sz w:val="22"/>
          <w:szCs w:val="22"/>
          <w:lang w:val="en-US"/>
        </w:rPr>
      </w:pPr>
      <w:r>
        <w:rPr>
          <w:rFonts w:ascii="Calibri" w:eastAsia="Times New Roman" w:hAnsi="Calibri" w:cs="Calibri"/>
          <w:sz w:val="22"/>
          <w:szCs w:val="22"/>
          <w:lang w:val="en-US"/>
        </w:rPr>
        <w:t>Desire</w:t>
      </w:r>
      <w:r w:rsidR="00571631" w:rsidRPr="00E56382">
        <w:rPr>
          <w:rFonts w:ascii="Calibri" w:eastAsia="Times New Roman" w:hAnsi="Calibri" w:cs="Calibri"/>
          <w:sz w:val="22"/>
          <w:szCs w:val="22"/>
          <w:lang w:val="en-US"/>
        </w:rPr>
        <w:t xml:space="preserve"> to learn new skills</w:t>
      </w:r>
    </w:p>
    <w:p w14:paraId="1F509DDA" w14:textId="77777777" w:rsidR="00B831D1" w:rsidRDefault="00B831D1" w:rsidP="00B831D1">
      <w:pPr>
        <w:autoSpaceDE w:val="0"/>
        <w:autoSpaceDN w:val="0"/>
        <w:adjustRightInd w:val="0"/>
        <w:rPr>
          <w:rFonts w:ascii="Calibri" w:hAnsi="Calibri" w:cs="Arial"/>
          <w:b/>
          <w:bCs/>
          <w:color w:val="000066"/>
          <w:szCs w:val="22"/>
        </w:rPr>
      </w:pPr>
    </w:p>
    <w:p w14:paraId="41BC5AC0" w14:textId="0C57C5A6" w:rsidR="009C05D5" w:rsidRDefault="009C05D5" w:rsidP="00B831D1">
      <w:pPr>
        <w:autoSpaceDE w:val="0"/>
        <w:autoSpaceDN w:val="0"/>
        <w:adjustRightInd w:val="0"/>
        <w:rPr>
          <w:rFonts w:ascii="Calibri" w:hAnsi="Calibri" w:cs="Arial"/>
          <w:b/>
          <w:bCs/>
          <w:color w:val="000066"/>
          <w:szCs w:val="22"/>
        </w:rPr>
      </w:pPr>
      <w:r>
        <w:rPr>
          <w:rFonts w:ascii="Calibri" w:hAnsi="Calibri"/>
          <w:b/>
          <w:bCs/>
          <w:lang w:val="en-US"/>
        </w:rPr>
        <w:t>We offer a total compensation package that includes Extended Health and Dental Benefits, and enrollment in the Municipal Pension Plan after six months.</w:t>
      </w:r>
      <w:r>
        <w:rPr>
          <w:rFonts w:ascii="Calibri" w:hAnsi="Calibri"/>
          <w:b/>
          <w:bCs/>
          <w:lang w:val="en-US"/>
        </w:rPr>
        <w:t xml:space="preserve"> In addition, we offer 15 vacation days annually (pro-rated in first year), as well as generous other leave entitlements. </w:t>
      </w:r>
    </w:p>
    <w:p w14:paraId="5291C79C" w14:textId="77777777" w:rsidR="009C05D5" w:rsidRDefault="009C05D5" w:rsidP="00B831D1">
      <w:pPr>
        <w:autoSpaceDE w:val="0"/>
        <w:autoSpaceDN w:val="0"/>
        <w:adjustRightInd w:val="0"/>
        <w:rPr>
          <w:rFonts w:ascii="Calibri" w:hAnsi="Calibri" w:cs="Arial"/>
          <w:b/>
          <w:bCs/>
          <w:color w:val="000066"/>
          <w:szCs w:val="22"/>
        </w:rPr>
      </w:pPr>
    </w:p>
    <w:p w14:paraId="7C86FAD3" w14:textId="77777777" w:rsidR="00B831D1" w:rsidRDefault="00B831D1" w:rsidP="00B831D1">
      <w:pPr>
        <w:pBdr>
          <w:bottom w:val="single" w:sz="12" w:space="1" w:color="auto"/>
        </w:pBdr>
        <w:tabs>
          <w:tab w:val="left" w:pos="2160"/>
          <w:tab w:val="left" w:pos="2520"/>
          <w:tab w:val="left" w:pos="5040"/>
        </w:tabs>
        <w:rPr>
          <w:rFonts w:ascii="Calibri" w:hAnsi="Calibri" w:cs="Arial"/>
          <w:i/>
          <w:szCs w:val="22"/>
        </w:rPr>
      </w:pPr>
    </w:p>
    <w:tbl>
      <w:tblPr>
        <w:tblW w:w="0" w:type="auto"/>
        <w:jc w:val="center"/>
        <w:tblLook w:val="01E0" w:firstRow="1" w:lastRow="1" w:firstColumn="1" w:lastColumn="1" w:noHBand="0" w:noVBand="0"/>
      </w:tblPr>
      <w:tblGrid>
        <w:gridCol w:w="1717"/>
        <w:gridCol w:w="8556"/>
      </w:tblGrid>
      <w:tr w:rsidR="00B831D1" w14:paraId="595DBAB7" w14:textId="77777777" w:rsidTr="00B831D1">
        <w:trPr>
          <w:jc w:val="center"/>
        </w:trPr>
        <w:tc>
          <w:tcPr>
            <w:tcW w:w="1717" w:type="dxa"/>
            <w:hideMark/>
          </w:tcPr>
          <w:p w14:paraId="615175B9" w14:textId="77777777" w:rsidR="00B831D1" w:rsidRDefault="00B831D1">
            <w:pPr>
              <w:pStyle w:val="BodyText"/>
              <w:spacing w:before="120"/>
              <w:rPr>
                <w:rFonts w:ascii="Calibri" w:hAnsi="Calibri" w:cs="Arial"/>
                <w:b/>
                <w:color w:val="14489F"/>
                <w:sz w:val="24"/>
                <w:szCs w:val="24"/>
              </w:rPr>
            </w:pPr>
            <w:r w:rsidRPr="00F03DF1">
              <w:rPr>
                <w:rFonts w:ascii="Calibri" w:hAnsi="Calibri" w:cs="Arial"/>
                <w:b/>
                <w:color w:val="034EA2"/>
                <w:sz w:val="24"/>
                <w:szCs w:val="24"/>
              </w:rPr>
              <w:t>Salary Range:</w:t>
            </w:r>
          </w:p>
        </w:tc>
        <w:tc>
          <w:tcPr>
            <w:tcW w:w="8556" w:type="dxa"/>
            <w:hideMark/>
          </w:tcPr>
          <w:p w14:paraId="4ECB66F2" w14:textId="79F48765" w:rsidR="00B831D1" w:rsidRDefault="004904D5">
            <w:pPr>
              <w:pStyle w:val="BodyText"/>
              <w:spacing w:before="120"/>
              <w:rPr>
                <w:rFonts w:ascii="Calibri" w:hAnsi="Calibri" w:cs="Arial"/>
                <w:b/>
                <w:sz w:val="24"/>
                <w:szCs w:val="24"/>
              </w:rPr>
            </w:pPr>
            <w:r w:rsidRPr="00D2012E">
              <w:rPr>
                <w:rFonts w:ascii="Calibri" w:hAnsi="Calibri" w:cs="Arial"/>
                <w:b/>
                <w:sz w:val="24"/>
                <w:szCs w:val="24"/>
              </w:rPr>
              <w:t>$</w:t>
            </w:r>
            <w:r w:rsidR="00E56382" w:rsidRPr="00D2012E">
              <w:rPr>
                <w:rFonts w:ascii="Calibri" w:hAnsi="Calibri" w:cs="Arial"/>
                <w:b/>
                <w:sz w:val="24"/>
                <w:szCs w:val="24"/>
              </w:rPr>
              <w:t>1,775</w:t>
            </w:r>
            <w:r w:rsidR="00B35190">
              <w:rPr>
                <w:rFonts w:ascii="Calibri" w:hAnsi="Calibri" w:cs="Arial"/>
                <w:b/>
                <w:sz w:val="24"/>
                <w:szCs w:val="24"/>
              </w:rPr>
              <w:t>.</w:t>
            </w:r>
            <w:r w:rsidR="00E56382" w:rsidRPr="00D2012E">
              <w:rPr>
                <w:rFonts w:ascii="Calibri" w:hAnsi="Calibri" w:cs="Arial"/>
                <w:b/>
                <w:sz w:val="24"/>
                <w:szCs w:val="24"/>
              </w:rPr>
              <w:t>20</w:t>
            </w:r>
            <w:r w:rsidRPr="00D2012E">
              <w:rPr>
                <w:rFonts w:ascii="Calibri" w:hAnsi="Calibri" w:cs="Arial"/>
                <w:b/>
                <w:sz w:val="24"/>
                <w:szCs w:val="24"/>
              </w:rPr>
              <w:t xml:space="preserve"> to $ </w:t>
            </w:r>
            <w:r w:rsidR="00E56382" w:rsidRPr="00D2012E">
              <w:rPr>
                <w:rFonts w:ascii="Calibri" w:hAnsi="Calibri" w:cs="Arial"/>
                <w:b/>
                <w:sz w:val="24"/>
                <w:szCs w:val="24"/>
              </w:rPr>
              <w:t>2,006.90</w:t>
            </w:r>
            <w:r w:rsidRPr="00D2012E">
              <w:rPr>
                <w:rFonts w:ascii="Calibri" w:hAnsi="Calibri" w:cs="Arial"/>
                <w:b/>
                <w:sz w:val="24"/>
                <w:szCs w:val="24"/>
              </w:rPr>
              <w:t xml:space="preserve"> </w:t>
            </w:r>
            <w:r w:rsidR="00B831D1" w:rsidRPr="00D2012E">
              <w:rPr>
                <w:rFonts w:ascii="Calibri" w:hAnsi="Calibri" w:cs="Arial"/>
                <w:b/>
                <w:sz w:val="24"/>
                <w:szCs w:val="24"/>
              </w:rPr>
              <w:t xml:space="preserve">bi-weekly (BCGEU Position – Grid </w:t>
            </w:r>
            <w:r w:rsidR="00E56382" w:rsidRPr="00D2012E">
              <w:rPr>
                <w:rFonts w:ascii="Calibri" w:hAnsi="Calibri" w:cs="Arial"/>
                <w:b/>
                <w:sz w:val="24"/>
                <w:szCs w:val="24"/>
              </w:rPr>
              <w:t>9</w:t>
            </w:r>
            <w:r w:rsidR="00B831D1" w:rsidRPr="00D2012E">
              <w:rPr>
                <w:rFonts w:ascii="Calibri" w:hAnsi="Calibri" w:cs="Arial"/>
                <w:b/>
                <w:sz w:val="24"/>
                <w:szCs w:val="24"/>
              </w:rPr>
              <w:t>)</w:t>
            </w:r>
          </w:p>
          <w:p w14:paraId="0D1E2AD4" w14:textId="62816F38" w:rsidR="00E56382" w:rsidRDefault="00E56382">
            <w:pPr>
              <w:pStyle w:val="BodyText"/>
              <w:spacing w:before="120"/>
              <w:rPr>
                <w:rFonts w:ascii="Calibri" w:hAnsi="Calibri" w:cs="Arial"/>
                <w:b/>
                <w:sz w:val="24"/>
                <w:szCs w:val="24"/>
              </w:rPr>
            </w:pPr>
            <w:r>
              <w:rPr>
                <w:rFonts w:ascii="Calibri" w:hAnsi="Calibri" w:cs="Arial"/>
                <w:b/>
                <w:sz w:val="24"/>
                <w:szCs w:val="24"/>
              </w:rPr>
              <w:t>*Position is currently eligible for Service Improvement Allocation of $41.65*</w:t>
            </w:r>
          </w:p>
        </w:tc>
      </w:tr>
      <w:tr w:rsidR="00B831D1" w14:paraId="767340AB" w14:textId="77777777" w:rsidTr="00B831D1">
        <w:trPr>
          <w:jc w:val="center"/>
        </w:trPr>
        <w:tc>
          <w:tcPr>
            <w:tcW w:w="1717" w:type="dxa"/>
            <w:hideMark/>
          </w:tcPr>
          <w:p w14:paraId="7BD0E50E" w14:textId="77777777" w:rsidR="00B831D1" w:rsidRDefault="00B831D1">
            <w:pPr>
              <w:pStyle w:val="BodyText"/>
              <w:rPr>
                <w:rFonts w:ascii="Calibri" w:hAnsi="Calibri" w:cs="Arial"/>
                <w:b/>
                <w:color w:val="14489F"/>
                <w:sz w:val="24"/>
                <w:szCs w:val="24"/>
              </w:rPr>
            </w:pPr>
            <w:r w:rsidRPr="00F03DF1">
              <w:rPr>
                <w:rFonts w:ascii="Calibri" w:hAnsi="Calibri" w:cs="Arial"/>
                <w:b/>
                <w:color w:val="034EA2"/>
                <w:sz w:val="24"/>
                <w:szCs w:val="24"/>
              </w:rPr>
              <w:t>Posting Date:</w:t>
            </w:r>
          </w:p>
        </w:tc>
        <w:tc>
          <w:tcPr>
            <w:tcW w:w="8556" w:type="dxa"/>
          </w:tcPr>
          <w:p w14:paraId="17F03D7A" w14:textId="153410A4" w:rsidR="00B831D1" w:rsidRDefault="00900BDE">
            <w:pPr>
              <w:pStyle w:val="BodyText"/>
              <w:rPr>
                <w:rFonts w:ascii="Calibri" w:hAnsi="Calibri" w:cs="Arial"/>
                <w:b/>
                <w:sz w:val="24"/>
                <w:szCs w:val="24"/>
              </w:rPr>
            </w:pPr>
            <w:r>
              <w:rPr>
                <w:rFonts w:ascii="Calibri" w:hAnsi="Calibri" w:cs="Arial"/>
                <w:b/>
                <w:sz w:val="24"/>
                <w:szCs w:val="24"/>
              </w:rPr>
              <w:t>February 5, 2024</w:t>
            </w:r>
          </w:p>
        </w:tc>
      </w:tr>
      <w:tr w:rsidR="00B831D1" w14:paraId="4A3A9EC1" w14:textId="77777777" w:rsidTr="00B831D1">
        <w:trPr>
          <w:trHeight w:val="405"/>
          <w:jc w:val="center"/>
        </w:trPr>
        <w:tc>
          <w:tcPr>
            <w:tcW w:w="1717" w:type="dxa"/>
            <w:hideMark/>
          </w:tcPr>
          <w:p w14:paraId="3E84C7AC" w14:textId="77777777" w:rsidR="00B831D1" w:rsidRDefault="00B831D1">
            <w:pPr>
              <w:pStyle w:val="BodyText"/>
              <w:rPr>
                <w:rFonts w:ascii="Calibri" w:hAnsi="Calibri" w:cs="Arial"/>
                <w:b/>
                <w:color w:val="14489F"/>
                <w:sz w:val="24"/>
                <w:szCs w:val="24"/>
              </w:rPr>
            </w:pPr>
            <w:r w:rsidRPr="00F03DF1">
              <w:rPr>
                <w:rFonts w:ascii="Calibri" w:hAnsi="Calibri" w:cs="Arial"/>
                <w:b/>
                <w:color w:val="034EA2"/>
                <w:sz w:val="24"/>
                <w:szCs w:val="24"/>
              </w:rPr>
              <w:t>Closing Date:</w:t>
            </w:r>
          </w:p>
        </w:tc>
        <w:tc>
          <w:tcPr>
            <w:tcW w:w="8556" w:type="dxa"/>
          </w:tcPr>
          <w:p w14:paraId="06ECEC87" w14:textId="3B49659F" w:rsidR="00B831D1" w:rsidRDefault="00900BDE">
            <w:pPr>
              <w:pStyle w:val="BodyText"/>
              <w:rPr>
                <w:rFonts w:ascii="Calibri" w:hAnsi="Calibri" w:cs="Arial"/>
                <w:b/>
                <w:sz w:val="24"/>
                <w:szCs w:val="24"/>
              </w:rPr>
            </w:pPr>
            <w:r>
              <w:rPr>
                <w:rFonts w:ascii="Calibri" w:hAnsi="Calibri" w:cs="Arial"/>
                <w:b/>
                <w:sz w:val="24"/>
                <w:szCs w:val="24"/>
              </w:rPr>
              <w:t>Open until Filled</w:t>
            </w:r>
          </w:p>
        </w:tc>
      </w:tr>
      <w:tr w:rsidR="00B831D1" w14:paraId="605C485D" w14:textId="77777777" w:rsidTr="00B831D1">
        <w:trPr>
          <w:jc w:val="center"/>
        </w:trPr>
        <w:tc>
          <w:tcPr>
            <w:tcW w:w="1717" w:type="dxa"/>
            <w:hideMark/>
          </w:tcPr>
          <w:p w14:paraId="45E9364B" w14:textId="747DC738" w:rsidR="00B831D1" w:rsidRDefault="00B831D1">
            <w:pPr>
              <w:pStyle w:val="BodyText"/>
              <w:rPr>
                <w:rFonts w:ascii="Calibri" w:hAnsi="Calibri" w:cs="Arial"/>
                <w:b/>
                <w:color w:val="14489F"/>
                <w:sz w:val="24"/>
                <w:szCs w:val="24"/>
              </w:rPr>
            </w:pPr>
          </w:p>
        </w:tc>
        <w:tc>
          <w:tcPr>
            <w:tcW w:w="8556" w:type="dxa"/>
            <w:hideMark/>
          </w:tcPr>
          <w:p w14:paraId="1ED4AF78" w14:textId="30958E38" w:rsidR="00B831D1" w:rsidRDefault="00B831D1">
            <w:pPr>
              <w:pStyle w:val="BodyText"/>
              <w:rPr>
                <w:rFonts w:ascii="Calibri" w:hAnsi="Calibri" w:cs="Arial"/>
                <w:b/>
                <w:sz w:val="24"/>
                <w:szCs w:val="24"/>
              </w:rPr>
            </w:pPr>
          </w:p>
        </w:tc>
      </w:tr>
    </w:tbl>
    <w:p w14:paraId="4F50F359" w14:textId="2A37C8B5" w:rsidR="00B831D1" w:rsidRDefault="00B831D1" w:rsidP="00B831D1">
      <w:pPr>
        <w:pStyle w:val="Heading4"/>
        <w:jc w:val="center"/>
        <w:rPr>
          <w:rFonts w:ascii="Calibri" w:hAnsi="Calibri" w:cs="Arial"/>
          <w:sz w:val="24"/>
          <w:szCs w:val="24"/>
        </w:rPr>
      </w:pPr>
      <w:r>
        <w:rPr>
          <w:rFonts w:ascii="Calibri" w:hAnsi="Calibri" w:cs="Arial"/>
          <w:sz w:val="24"/>
          <w:szCs w:val="24"/>
        </w:rPr>
        <w:lastRenderedPageBreak/>
        <w:t>Please feel free to contact</w:t>
      </w:r>
      <w:r w:rsidR="00E56382">
        <w:rPr>
          <w:rFonts w:ascii="Calibri" w:hAnsi="Calibri" w:cs="Arial"/>
          <w:sz w:val="24"/>
          <w:szCs w:val="24"/>
        </w:rPr>
        <w:t xml:space="preserve"> </w:t>
      </w:r>
      <w:r w:rsidR="00F96976">
        <w:rPr>
          <w:rFonts w:ascii="Calibri" w:hAnsi="Calibri" w:cs="Arial"/>
          <w:sz w:val="24"/>
          <w:szCs w:val="24"/>
        </w:rPr>
        <w:t>Harry Randhawa</w:t>
      </w:r>
      <w:r w:rsidR="00E56382">
        <w:rPr>
          <w:rFonts w:ascii="Calibri" w:hAnsi="Calibri" w:cs="Arial"/>
          <w:sz w:val="24"/>
          <w:szCs w:val="24"/>
        </w:rPr>
        <w:t xml:space="preserve"> at </w:t>
      </w:r>
      <w:hyperlink r:id="rId7" w:history="1">
        <w:r w:rsidR="00F96976" w:rsidRPr="00ED7529">
          <w:rPr>
            <w:rStyle w:val="Hyperlink"/>
            <w:rFonts w:asciiTheme="minorHAnsi" w:hAnsiTheme="minorHAnsi" w:cstheme="minorHAnsi"/>
            <w:sz w:val="24"/>
            <w:szCs w:val="24"/>
          </w:rPr>
          <w:t>hrandhawa@jibc.ca</w:t>
        </w:r>
      </w:hyperlink>
      <w:r w:rsidR="00A60E9D">
        <w:t xml:space="preserve"> </w:t>
      </w:r>
      <w:r>
        <w:rPr>
          <w:rFonts w:ascii="Calibri" w:hAnsi="Calibri" w:cs="Arial"/>
          <w:sz w:val="24"/>
          <w:szCs w:val="24"/>
        </w:rPr>
        <w:t>for more information about this position.</w:t>
      </w:r>
    </w:p>
    <w:p w14:paraId="6F9475D2" w14:textId="77777777" w:rsidR="00B831D1" w:rsidRDefault="00B831D1" w:rsidP="00B831D1">
      <w:pPr>
        <w:pStyle w:val="BodyText"/>
        <w:spacing w:after="0"/>
        <w:rPr>
          <w:rFonts w:ascii="Calibri" w:hAnsi="Calibri"/>
          <w:b/>
          <w:sz w:val="22"/>
          <w:szCs w:val="22"/>
        </w:rPr>
      </w:pPr>
    </w:p>
    <w:p w14:paraId="4EDF4E86" w14:textId="09CC595C" w:rsidR="00D24E74" w:rsidRDefault="00D24E74" w:rsidP="00D24E74">
      <w:pPr>
        <w:spacing w:before="1"/>
        <w:ind w:right="190"/>
        <w:rPr>
          <w:b/>
        </w:rPr>
      </w:pPr>
      <w:r w:rsidRPr="001E37B7">
        <w:rPr>
          <w:rFonts w:ascii="Calibri" w:eastAsia="Times New Roman" w:hAnsi="Calibri" w:cs="Arial"/>
          <w:b/>
          <w:bCs/>
          <w:lang w:val="en-US"/>
        </w:rPr>
        <w:t xml:space="preserve">Please submit a resume/CV, cover letter and copies of academic credentials, quoting </w:t>
      </w:r>
      <w:r w:rsidRPr="00D24E74">
        <w:rPr>
          <w:rFonts w:ascii="Calibri" w:eastAsia="Times New Roman" w:hAnsi="Calibri" w:cs="Arial"/>
          <w:b/>
          <w:bCs/>
          <w:lang w:val="en-US"/>
        </w:rPr>
        <w:t>Competition #</w:t>
      </w:r>
      <w:r>
        <w:rPr>
          <w:rFonts w:ascii="Calibri" w:eastAsia="Times New Roman" w:hAnsi="Calibri" w:cs="Arial"/>
          <w:b/>
          <w:bCs/>
          <w:lang w:val="en-US"/>
        </w:rPr>
        <w:t>23-</w:t>
      </w:r>
      <w:r w:rsidR="00742B77">
        <w:rPr>
          <w:rFonts w:ascii="Calibri" w:eastAsia="Times New Roman" w:hAnsi="Calibri" w:cs="Arial"/>
          <w:b/>
          <w:bCs/>
          <w:lang w:val="en-US"/>
        </w:rPr>
        <w:t>110</w:t>
      </w:r>
      <w:r w:rsidR="00900BDE">
        <w:rPr>
          <w:rFonts w:ascii="Calibri" w:eastAsia="Times New Roman" w:hAnsi="Calibri" w:cs="Arial"/>
          <w:b/>
          <w:bCs/>
          <w:lang w:val="en-US"/>
        </w:rPr>
        <w:t>A</w:t>
      </w:r>
      <w:r>
        <w:rPr>
          <w:rFonts w:ascii="Calibri" w:eastAsia="Times New Roman" w:hAnsi="Calibri" w:cs="Arial"/>
          <w:b/>
          <w:bCs/>
          <w:lang w:val="en-US"/>
        </w:rPr>
        <w:t xml:space="preserve"> </w:t>
      </w:r>
      <w:r w:rsidRPr="00174838">
        <w:rPr>
          <w:rFonts w:ascii="Calibri" w:eastAsia="Times New Roman" w:hAnsi="Calibri" w:cs="Arial"/>
          <w:b/>
          <w:bCs/>
          <w:lang w:val="en-US"/>
        </w:rPr>
        <w:t>via email to</w:t>
      </w:r>
      <w:r>
        <w:rPr>
          <w:rFonts w:ascii="Calibri" w:eastAsia="Times New Roman" w:hAnsi="Calibri" w:cs="Arial"/>
          <w:b/>
          <w:bCs/>
          <w:lang w:val="en-US"/>
        </w:rPr>
        <w:t xml:space="preserve"> </w:t>
      </w:r>
      <w:hyperlink r:id="rId8" w:history="1">
        <w:r w:rsidRPr="00146E84">
          <w:rPr>
            <w:rStyle w:val="Hyperlink"/>
            <w:rFonts w:ascii="Calibri" w:eastAsia="Times New Roman" w:hAnsi="Calibri" w:cs="Arial"/>
            <w:b/>
            <w:bCs/>
            <w:lang w:val="en-US"/>
          </w:rPr>
          <w:t>hr@jibc.ca</w:t>
        </w:r>
      </w:hyperlink>
      <w:r>
        <w:rPr>
          <w:rFonts w:ascii="Calibri" w:eastAsia="Times New Roman" w:hAnsi="Calibri" w:cs="Arial"/>
          <w:b/>
          <w:bCs/>
          <w:lang w:val="en-US"/>
        </w:rPr>
        <w:t xml:space="preserve">. </w:t>
      </w:r>
    </w:p>
    <w:p w14:paraId="630EAAA1" w14:textId="77777777" w:rsidR="003343FE" w:rsidRPr="003343FE" w:rsidRDefault="003343FE" w:rsidP="00D24E74">
      <w:pPr>
        <w:pStyle w:val="BodyText2"/>
        <w:rPr>
          <w:rFonts w:ascii="Calibri" w:hAnsi="Calibri"/>
          <w:b/>
          <w:szCs w:val="22"/>
          <w:lang w:val="en-CA"/>
        </w:rPr>
      </w:pPr>
    </w:p>
    <w:p w14:paraId="38F04484" w14:textId="77777777" w:rsidR="00242168" w:rsidRPr="004904D5" w:rsidRDefault="00242168" w:rsidP="00242168">
      <w:pPr>
        <w:rPr>
          <w:rFonts w:ascii="Calibri" w:hAnsi="Calibri"/>
          <w:b/>
          <w:sz w:val="22"/>
          <w:szCs w:val="22"/>
        </w:rPr>
      </w:pPr>
      <w:r w:rsidRPr="004904D5">
        <w:rPr>
          <w:rFonts w:ascii="Calibri" w:hAnsi="Calibri"/>
          <w:b/>
          <w:sz w:val="22"/>
          <w:szCs w:val="22"/>
        </w:rPr>
        <w:t>Justice Institute of British Columbia believes in creating accessible programming, workplaces and spaces that reflect the community we serve. Our desire is to continue to build an inclusive culture that encourages, supports, and celebrates the diverse voices of our employees and students and where everyone feels empowered to share their experiences and ideas.</w:t>
      </w:r>
    </w:p>
    <w:p w14:paraId="74815318" w14:textId="77777777" w:rsidR="00242168" w:rsidRPr="004904D5" w:rsidRDefault="00242168" w:rsidP="00242168">
      <w:pPr>
        <w:rPr>
          <w:rFonts w:ascii="Calibri" w:hAnsi="Calibri"/>
          <w:b/>
          <w:sz w:val="22"/>
          <w:szCs w:val="22"/>
        </w:rPr>
      </w:pPr>
    </w:p>
    <w:p w14:paraId="205DA313" w14:textId="77777777" w:rsidR="00242168" w:rsidRPr="004904D5" w:rsidRDefault="00242168" w:rsidP="00242168">
      <w:pPr>
        <w:rPr>
          <w:rFonts w:ascii="Calibri" w:hAnsi="Calibri"/>
          <w:b/>
          <w:sz w:val="22"/>
          <w:szCs w:val="22"/>
        </w:rPr>
      </w:pPr>
      <w:r w:rsidRPr="004904D5">
        <w:rPr>
          <w:rFonts w:ascii="Calibri" w:hAnsi="Calibri"/>
          <w:b/>
          <w:sz w:val="22"/>
          <w:szCs w:val="22"/>
        </w:rPr>
        <w:t>We encourage applications from members of groups that have been marginalized on any grounds named under the B.C. Human Rights Code, including sex, sexual orientation, gender identity or expression, racialization, disability, political belief, religion, marital or family status, age, and/or a person of Indigenous ancestry.</w:t>
      </w:r>
    </w:p>
    <w:p w14:paraId="6ABAAEBC" w14:textId="77777777" w:rsidR="00E65E9F" w:rsidRPr="00A2562A" w:rsidRDefault="00E65E9F" w:rsidP="00E65E9F">
      <w:pPr>
        <w:rPr>
          <w:rFonts w:asciiTheme="minorHAnsi" w:hAnsiTheme="minorHAnsi"/>
        </w:rPr>
      </w:pPr>
    </w:p>
    <w:p w14:paraId="0AC241E2" w14:textId="4439AED9" w:rsidR="00267209" w:rsidRPr="00A2562A" w:rsidRDefault="00053BF2" w:rsidP="004904D5">
      <w:pPr>
        <w:jc w:val="center"/>
        <w:rPr>
          <w:rFonts w:asciiTheme="minorHAnsi" w:hAnsiTheme="minorHAnsi"/>
        </w:rPr>
      </w:pPr>
      <w:r>
        <w:rPr>
          <w:rFonts w:asciiTheme="minorHAnsi" w:hAnsiTheme="minorHAnsi"/>
          <w:noProof/>
        </w:rPr>
        <w:drawing>
          <wp:inline distT="0" distB="0" distL="0" distR="0" wp14:anchorId="5853D4F3" wp14:editId="010C7AA1">
            <wp:extent cx="2540000" cy="1474492"/>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58755" cy="1485379"/>
                    </a:xfrm>
                    <a:prstGeom prst="rect">
                      <a:avLst/>
                    </a:prstGeom>
                  </pic:spPr>
                </pic:pic>
              </a:graphicData>
            </a:graphic>
          </wp:inline>
        </w:drawing>
      </w:r>
    </w:p>
    <w:p w14:paraId="596626B5" w14:textId="77777777" w:rsidR="00267209" w:rsidRPr="00A2562A" w:rsidRDefault="00267209" w:rsidP="00E65E9F">
      <w:pPr>
        <w:rPr>
          <w:rFonts w:asciiTheme="minorHAnsi" w:hAnsiTheme="minorHAnsi"/>
        </w:rPr>
      </w:pPr>
    </w:p>
    <w:sectPr w:rsidR="00267209" w:rsidRPr="00A2562A" w:rsidSect="00FA5E0A">
      <w:headerReference w:type="default" r:id="rId10"/>
      <w:headerReference w:type="first" r:id="rId11"/>
      <w:pgSz w:w="12240" w:h="15840"/>
      <w:pgMar w:top="144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DE61" w14:textId="77777777" w:rsidR="008E455A" w:rsidRDefault="008E455A" w:rsidP="0048446E">
      <w:r>
        <w:separator/>
      </w:r>
    </w:p>
  </w:endnote>
  <w:endnote w:type="continuationSeparator" w:id="0">
    <w:p w14:paraId="5EF52CE7" w14:textId="77777777" w:rsidR="008E455A" w:rsidRDefault="008E455A" w:rsidP="0048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36E6" w14:textId="77777777" w:rsidR="008E455A" w:rsidRDefault="008E455A" w:rsidP="0048446E">
      <w:r>
        <w:separator/>
      </w:r>
    </w:p>
  </w:footnote>
  <w:footnote w:type="continuationSeparator" w:id="0">
    <w:p w14:paraId="5CF2545A" w14:textId="77777777" w:rsidR="008E455A" w:rsidRDefault="008E455A" w:rsidP="0048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F6FC" w14:textId="77777777" w:rsidR="0048446E" w:rsidRDefault="0048446E">
    <w:pPr>
      <w:pStyle w:val="Header"/>
    </w:pPr>
  </w:p>
  <w:p w14:paraId="7E06C43C" w14:textId="77777777" w:rsidR="0048446E" w:rsidRDefault="00484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9539" w14:textId="526FE33B" w:rsidR="0048446E" w:rsidRDefault="0056589D">
    <w:pPr>
      <w:pStyle w:val="Header"/>
    </w:pPr>
    <w:r>
      <w:rPr>
        <w:noProof/>
      </w:rPr>
      <w:drawing>
        <wp:anchor distT="0" distB="0" distL="114300" distR="114300" simplePos="0" relativeHeight="251658240" behindDoc="1" locked="0" layoutInCell="1" allowOverlap="1" wp14:anchorId="296D2248" wp14:editId="3732B66A">
          <wp:simplePos x="0" y="0"/>
          <wp:positionH relativeFrom="column">
            <wp:posOffset>-455058</wp:posOffset>
          </wp:positionH>
          <wp:positionV relativeFrom="paragraph">
            <wp:posOffset>0</wp:posOffset>
          </wp:positionV>
          <wp:extent cx="7772798" cy="1651000"/>
          <wp:effectExtent l="0" t="0" r="0" b="6350"/>
          <wp:wrapNone/>
          <wp:docPr id="9" name="Picture 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6475" cy="16517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D40"/>
    <w:multiLevelType w:val="hybridMultilevel"/>
    <w:tmpl w:val="69B4B4A4"/>
    <w:lvl w:ilvl="0" w:tplc="73B206DA">
      <w:numFmt w:val="bullet"/>
      <w:lvlText w:val=""/>
      <w:lvlJc w:val="left"/>
      <w:pPr>
        <w:ind w:left="883" w:hanging="361"/>
      </w:pPr>
      <w:rPr>
        <w:rFonts w:ascii="Symbol" w:eastAsia="Symbol" w:hAnsi="Symbol" w:cs="Symbol" w:hint="default"/>
        <w:b w:val="0"/>
        <w:bCs w:val="0"/>
        <w:i w:val="0"/>
        <w:iCs w:val="0"/>
        <w:spacing w:val="0"/>
        <w:w w:val="100"/>
        <w:sz w:val="22"/>
        <w:szCs w:val="22"/>
        <w:lang w:val="en-US" w:eastAsia="en-US" w:bidi="ar-SA"/>
      </w:rPr>
    </w:lvl>
    <w:lvl w:ilvl="1" w:tplc="4AA881FC">
      <w:numFmt w:val="bullet"/>
      <w:lvlText w:val="•"/>
      <w:lvlJc w:val="left"/>
      <w:pPr>
        <w:ind w:left="1904" w:hanging="361"/>
      </w:pPr>
      <w:rPr>
        <w:rFonts w:hint="default"/>
        <w:lang w:val="en-US" w:eastAsia="en-US" w:bidi="ar-SA"/>
      </w:rPr>
    </w:lvl>
    <w:lvl w:ilvl="2" w:tplc="4A38B4DE">
      <w:numFmt w:val="bullet"/>
      <w:lvlText w:val="•"/>
      <w:lvlJc w:val="left"/>
      <w:pPr>
        <w:ind w:left="2928" w:hanging="361"/>
      </w:pPr>
      <w:rPr>
        <w:rFonts w:hint="default"/>
        <w:lang w:val="en-US" w:eastAsia="en-US" w:bidi="ar-SA"/>
      </w:rPr>
    </w:lvl>
    <w:lvl w:ilvl="3" w:tplc="1DA6B72A">
      <w:numFmt w:val="bullet"/>
      <w:lvlText w:val="•"/>
      <w:lvlJc w:val="left"/>
      <w:pPr>
        <w:ind w:left="3952" w:hanging="361"/>
      </w:pPr>
      <w:rPr>
        <w:rFonts w:hint="default"/>
        <w:lang w:val="en-US" w:eastAsia="en-US" w:bidi="ar-SA"/>
      </w:rPr>
    </w:lvl>
    <w:lvl w:ilvl="4" w:tplc="4664FC26">
      <w:numFmt w:val="bullet"/>
      <w:lvlText w:val="•"/>
      <w:lvlJc w:val="left"/>
      <w:pPr>
        <w:ind w:left="4976" w:hanging="361"/>
      </w:pPr>
      <w:rPr>
        <w:rFonts w:hint="default"/>
        <w:lang w:val="en-US" w:eastAsia="en-US" w:bidi="ar-SA"/>
      </w:rPr>
    </w:lvl>
    <w:lvl w:ilvl="5" w:tplc="F1F0214A">
      <w:numFmt w:val="bullet"/>
      <w:lvlText w:val="•"/>
      <w:lvlJc w:val="left"/>
      <w:pPr>
        <w:ind w:left="6000" w:hanging="361"/>
      </w:pPr>
      <w:rPr>
        <w:rFonts w:hint="default"/>
        <w:lang w:val="en-US" w:eastAsia="en-US" w:bidi="ar-SA"/>
      </w:rPr>
    </w:lvl>
    <w:lvl w:ilvl="6" w:tplc="90209F70">
      <w:numFmt w:val="bullet"/>
      <w:lvlText w:val="•"/>
      <w:lvlJc w:val="left"/>
      <w:pPr>
        <w:ind w:left="7024" w:hanging="361"/>
      </w:pPr>
      <w:rPr>
        <w:rFonts w:hint="default"/>
        <w:lang w:val="en-US" w:eastAsia="en-US" w:bidi="ar-SA"/>
      </w:rPr>
    </w:lvl>
    <w:lvl w:ilvl="7" w:tplc="0534E4DA">
      <w:numFmt w:val="bullet"/>
      <w:lvlText w:val="•"/>
      <w:lvlJc w:val="left"/>
      <w:pPr>
        <w:ind w:left="8048" w:hanging="361"/>
      </w:pPr>
      <w:rPr>
        <w:rFonts w:hint="default"/>
        <w:lang w:val="en-US" w:eastAsia="en-US" w:bidi="ar-SA"/>
      </w:rPr>
    </w:lvl>
    <w:lvl w:ilvl="8" w:tplc="1AF2F768">
      <w:numFmt w:val="bullet"/>
      <w:lvlText w:val="•"/>
      <w:lvlJc w:val="left"/>
      <w:pPr>
        <w:ind w:left="9072" w:hanging="361"/>
      </w:pPr>
      <w:rPr>
        <w:rFonts w:hint="default"/>
        <w:lang w:val="en-US" w:eastAsia="en-US" w:bidi="ar-SA"/>
      </w:rPr>
    </w:lvl>
  </w:abstractNum>
  <w:abstractNum w:abstractNumId="1" w15:restartNumberingAfterBreak="0">
    <w:nsid w:val="0BD22E4F"/>
    <w:multiLevelType w:val="hybridMultilevel"/>
    <w:tmpl w:val="956E0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604C8B"/>
    <w:multiLevelType w:val="hybridMultilevel"/>
    <w:tmpl w:val="6D3AB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24C99"/>
    <w:multiLevelType w:val="hybridMultilevel"/>
    <w:tmpl w:val="8C587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997706"/>
    <w:multiLevelType w:val="hybridMultilevel"/>
    <w:tmpl w:val="AE1AC8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814D28"/>
    <w:multiLevelType w:val="hybridMultilevel"/>
    <w:tmpl w:val="CDB2B8DC"/>
    <w:lvl w:ilvl="0" w:tplc="04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386421">
    <w:abstractNumId w:val="1"/>
  </w:num>
  <w:num w:numId="2" w16cid:durableId="362750939">
    <w:abstractNumId w:val="4"/>
  </w:num>
  <w:num w:numId="3" w16cid:durableId="923338884">
    <w:abstractNumId w:val="5"/>
  </w:num>
  <w:num w:numId="4" w16cid:durableId="440224420">
    <w:abstractNumId w:val="2"/>
  </w:num>
  <w:num w:numId="5" w16cid:durableId="763957088">
    <w:abstractNumId w:val="0"/>
  </w:num>
  <w:num w:numId="6" w16cid:durableId="419331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2A"/>
    <w:rsid w:val="00053BF2"/>
    <w:rsid w:val="000C3E07"/>
    <w:rsid w:val="00150F4F"/>
    <w:rsid w:val="00187D84"/>
    <w:rsid w:val="0019062A"/>
    <w:rsid w:val="001C5798"/>
    <w:rsid w:val="001C5B1C"/>
    <w:rsid w:val="001D2ABC"/>
    <w:rsid w:val="00242168"/>
    <w:rsid w:val="002545FA"/>
    <w:rsid w:val="00267209"/>
    <w:rsid w:val="00310C93"/>
    <w:rsid w:val="003112CE"/>
    <w:rsid w:val="003343FE"/>
    <w:rsid w:val="004206F5"/>
    <w:rsid w:val="004416E5"/>
    <w:rsid w:val="00447309"/>
    <w:rsid w:val="0048446E"/>
    <w:rsid w:val="0048748B"/>
    <w:rsid w:val="004904D5"/>
    <w:rsid w:val="0056589D"/>
    <w:rsid w:val="00571631"/>
    <w:rsid w:val="00580D80"/>
    <w:rsid w:val="005B0064"/>
    <w:rsid w:val="006F068C"/>
    <w:rsid w:val="007257AE"/>
    <w:rsid w:val="00742B77"/>
    <w:rsid w:val="00756189"/>
    <w:rsid w:val="007D7F34"/>
    <w:rsid w:val="00850E04"/>
    <w:rsid w:val="008E455A"/>
    <w:rsid w:val="00900BDE"/>
    <w:rsid w:val="009A4151"/>
    <w:rsid w:val="009C05D5"/>
    <w:rsid w:val="00A2562A"/>
    <w:rsid w:val="00A60E9D"/>
    <w:rsid w:val="00AC3A3F"/>
    <w:rsid w:val="00B170B4"/>
    <w:rsid w:val="00B35190"/>
    <w:rsid w:val="00B52493"/>
    <w:rsid w:val="00B72527"/>
    <w:rsid w:val="00B831D1"/>
    <w:rsid w:val="00B9700D"/>
    <w:rsid w:val="00BB6508"/>
    <w:rsid w:val="00BD40D2"/>
    <w:rsid w:val="00C45D2A"/>
    <w:rsid w:val="00D2012E"/>
    <w:rsid w:val="00D24E74"/>
    <w:rsid w:val="00DE26DD"/>
    <w:rsid w:val="00E21C33"/>
    <w:rsid w:val="00E56382"/>
    <w:rsid w:val="00E65E9F"/>
    <w:rsid w:val="00E84395"/>
    <w:rsid w:val="00F03DF1"/>
    <w:rsid w:val="00F21459"/>
    <w:rsid w:val="00F67957"/>
    <w:rsid w:val="00F95F91"/>
    <w:rsid w:val="00F96976"/>
    <w:rsid w:val="00FA5329"/>
    <w:rsid w:val="00FA5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A3ACB"/>
  <w15:docId w15:val="{4F7CF8F4-A533-4A1E-B95D-DCE4DD09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2A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B831D1"/>
    <w:pPr>
      <w:keepNext/>
      <w:spacing w:before="240" w:after="60"/>
      <w:outlineLvl w:val="3"/>
    </w:pPr>
    <w:rPr>
      <w:rFonts w:eastAsia="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46E"/>
    <w:pPr>
      <w:tabs>
        <w:tab w:val="center" w:pos="4680"/>
        <w:tab w:val="right" w:pos="9360"/>
      </w:tabs>
    </w:pPr>
  </w:style>
  <w:style w:type="character" w:customStyle="1" w:styleId="HeaderChar">
    <w:name w:val="Header Char"/>
    <w:basedOn w:val="DefaultParagraphFont"/>
    <w:link w:val="Header"/>
    <w:uiPriority w:val="99"/>
    <w:rsid w:val="0048446E"/>
  </w:style>
  <w:style w:type="paragraph" w:styleId="Footer">
    <w:name w:val="footer"/>
    <w:basedOn w:val="Normal"/>
    <w:link w:val="FooterChar"/>
    <w:uiPriority w:val="99"/>
    <w:unhideWhenUsed/>
    <w:rsid w:val="0048446E"/>
    <w:pPr>
      <w:tabs>
        <w:tab w:val="center" w:pos="4680"/>
        <w:tab w:val="right" w:pos="9360"/>
      </w:tabs>
    </w:pPr>
  </w:style>
  <w:style w:type="character" w:customStyle="1" w:styleId="FooterChar">
    <w:name w:val="Footer Char"/>
    <w:basedOn w:val="DefaultParagraphFont"/>
    <w:link w:val="Footer"/>
    <w:uiPriority w:val="99"/>
    <w:rsid w:val="0048446E"/>
  </w:style>
  <w:style w:type="paragraph" w:styleId="BalloonText">
    <w:name w:val="Balloon Text"/>
    <w:basedOn w:val="Normal"/>
    <w:link w:val="BalloonTextChar"/>
    <w:uiPriority w:val="99"/>
    <w:semiHidden/>
    <w:unhideWhenUsed/>
    <w:rsid w:val="0048446E"/>
    <w:rPr>
      <w:rFonts w:ascii="Tahoma" w:hAnsi="Tahoma" w:cs="Tahoma"/>
      <w:sz w:val="16"/>
      <w:szCs w:val="16"/>
    </w:rPr>
  </w:style>
  <w:style w:type="character" w:customStyle="1" w:styleId="BalloonTextChar">
    <w:name w:val="Balloon Text Char"/>
    <w:basedOn w:val="DefaultParagraphFont"/>
    <w:link w:val="BalloonText"/>
    <w:uiPriority w:val="99"/>
    <w:semiHidden/>
    <w:rsid w:val="0048446E"/>
    <w:rPr>
      <w:rFonts w:ascii="Tahoma" w:hAnsi="Tahoma" w:cs="Tahoma"/>
      <w:sz w:val="16"/>
      <w:szCs w:val="16"/>
    </w:rPr>
  </w:style>
  <w:style w:type="character" w:customStyle="1" w:styleId="Heading4Char">
    <w:name w:val="Heading 4 Char"/>
    <w:basedOn w:val="DefaultParagraphFont"/>
    <w:link w:val="Heading4"/>
    <w:semiHidden/>
    <w:rsid w:val="00B831D1"/>
    <w:rPr>
      <w:rFonts w:eastAsia="Times New Roman"/>
      <w:b/>
      <w:bCs/>
      <w:sz w:val="28"/>
      <w:szCs w:val="28"/>
      <w:lang w:val="en-US"/>
    </w:rPr>
  </w:style>
  <w:style w:type="character" w:styleId="Hyperlink">
    <w:name w:val="Hyperlink"/>
    <w:unhideWhenUsed/>
    <w:rsid w:val="00B831D1"/>
    <w:rPr>
      <w:color w:val="0000FF"/>
      <w:u w:val="single"/>
    </w:rPr>
  </w:style>
  <w:style w:type="paragraph" w:styleId="BodyText">
    <w:name w:val="Body Text"/>
    <w:basedOn w:val="Normal"/>
    <w:link w:val="BodyTextChar"/>
    <w:unhideWhenUsed/>
    <w:rsid w:val="00B831D1"/>
    <w:pPr>
      <w:spacing w:after="120"/>
    </w:pPr>
    <w:rPr>
      <w:rFonts w:ascii="Palatino" w:eastAsia="Times" w:hAnsi="Palatino"/>
      <w:sz w:val="23"/>
      <w:szCs w:val="20"/>
      <w:lang w:val="en-US"/>
    </w:rPr>
  </w:style>
  <w:style w:type="character" w:customStyle="1" w:styleId="BodyTextChar">
    <w:name w:val="Body Text Char"/>
    <w:basedOn w:val="DefaultParagraphFont"/>
    <w:link w:val="BodyText"/>
    <w:rsid w:val="00B831D1"/>
    <w:rPr>
      <w:rFonts w:ascii="Palatino" w:eastAsia="Times" w:hAnsi="Palatino"/>
      <w:sz w:val="23"/>
      <w:szCs w:val="20"/>
      <w:lang w:val="en-US"/>
    </w:rPr>
  </w:style>
  <w:style w:type="paragraph" w:styleId="BodyText2">
    <w:name w:val="Body Text 2"/>
    <w:basedOn w:val="Normal"/>
    <w:link w:val="BodyText2Char"/>
    <w:semiHidden/>
    <w:unhideWhenUsed/>
    <w:rsid w:val="00B831D1"/>
    <w:pPr>
      <w:jc w:val="both"/>
    </w:pPr>
    <w:rPr>
      <w:rFonts w:ascii="Arial" w:eastAsia="Times New Roman" w:hAnsi="Arial" w:cs="Arial"/>
      <w:sz w:val="22"/>
      <w:lang w:val="en-US"/>
    </w:rPr>
  </w:style>
  <w:style w:type="character" w:customStyle="1" w:styleId="BodyText2Char">
    <w:name w:val="Body Text 2 Char"/>
    <w:basedOn w:val="DefaultParagraphFont"/>
    <w:link w:val="BodyText2"/>
    <w:semiHidden/>
    <w:rsid w:val="00B831D1"/>
    <w:rPr>
      <w:rFonts w:ascii="Arial" w:eastAsia="Times New Roman" w:hAnsi="Arial" w:cs="Arial"/>
      <w:sz w:val="22"/>
      <w:lang w:val="en-US"/>
    </w:rPr>
  </w:style>
  <w:style w:type="character" w:customStyle="1" w:styleId="Heading2Char">
    <w:name w:val="Heading 2 Char"/>
    <w:basedOn w:val="DefaultParagraphFont"/>
    <w:link w:val="Heading2"/>
    <w:uiPriority w:val="9"/>
    <w:semiHidden/>
    <w:rsid w:val="001D2ABC"/>
    <w:rPr>
      <w:rFonts w:asciiTheme="majorHAnsi" w:eastAsiaTheme="majorEastAsia" w:hAnsiTheme="majorHAnsi" w:cstheme="majorBidi"/>
      <w:color w:val="365F91" w:themeColor="accent1" w:themeShade="BF"/>
      <w:sz w:val="26"/>
      <w:szCs w:val="26"/>
    </w:rPr>
  </w:style>
  <w:style w:type="paragraph" w:customStyle="1" w:styleId="Default">
    <w:name w:val="Default"/>
    <w:basedOn w:val="Normal"/>
    <w:rsid w:val="001D2ABC"/>
    <w:pPr>
      <w:autoSpaceDE w:val="0"/>
      <w:autoSpaceDN w:val="0"/>
    </w:pPr>
    <w:rPr>
      <w:rFonts w:ascii="Calibri" w:hAnsi="Calibri" w:cs="Calibri"/>
      <w:color w:val="000000"/>
    </w:rPr>
  </w:style>
  <w:style w:type="character" w:styleId="UnresolvedMention">
    <w:name w:val="Unresolved Mention"/>
    <w:basedOn w:val="DefaultParagraphFont"/>
    <w:uiPriority w:val="99"/>
    <w:semiHidden/>
    <w:unhideWhenUsed/>
    <w:rsid w:val="003343FE"/>
    <w:rPr>
      <w:color w:val="605E5C"/>
      <w:shd w:val="clear" w:color="auto" w:fill="E1DFDD"/>
    </w:rPr>
  </w:style>
  <w:style w:type="paragraph" w:styleId="ListParagraph">
    <w:name w:val="List Paragraph"/>
    <w:basedOn w:val="Normal"/>
    <w:uiPriority w:val="1"/>
    <w:qFormat/>
    <w:rsid w:val="0057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6215">
      <w:bodyDiv w:val="1"/>
      <w:marLeft w:val="0"/>
      <w:marRight w:val="0"/>
      <w:marTop w:val="0"/>
      <w:marBottom w:val="0"/>
      <w:divBdr>
        <w:top w:val="none" w:sz="0" w:space="0" w:color="auto"/>
        <w:left w:val="none" w:sz="0" w:space="0" w:color="auto"/>
        <w:bottom w:val="none" w:sz="0" w:space="0" w:color="auto"/>
        <w:right w:val="none" w:sz="0" w:space="0" w:color="auto"/>
      </w:divBdr>
    </w:div>
    <w:div w:id="433747627">
      <w:bodyDiv w:val="1"/>
      <w:marLeft w:val="0"/>
      <w:marRight w:val="0"/>
      <w:marTop w:val="0"/>
      <w:marBottom w:val="0"/>
      <w:divBdr>
        <w:top w:val="none" w:sz="0" w:space="0" w:color="auto"/>
        <w:left w:val="none" w:sz="0" w:space="0" w:color="auto"/>
        <w:bottom w:val="none" w:sz="0" w:space="0" w:color="auto"/>
        <w:right w:val="none" w:sz="0" w:space="0" w:color="auto"/>
      </w:divBdr>
    </w:div>
    <w:div w:id="993803900">
      <w:bodyDiv w:val="1"/>
      <w:marLeft w:val="0"/>
      <w:marRight w:val="0"/>
      <w:marTop w:val="0"/>
      <w:marBottom w:val="0"/>
      <w:divBdr>
        <w:top w:val="none" w:sz="0" w:space="0" w:color="auto"/>
        <w:left w:val="none" w:sz="0" w:space="0" w:color="auto"/>
        <w:bottom w:val="none" w:sz="0" w:space="0" w:color="auto"/>
        <w:right w:val="none" w:sz="0" w:space="0" w:color="auto"/>
      </w:divBdr>
    </w:div>
    <w:div w:id="104988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ji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andhawa@jib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uerta\Desktop\2014_BlankTemplateDifferentFirs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2014_BlankTemplateDifferentFirstPage.dotx</Template>
  <TotalTime>4</TotalTime>
  <Pages>3</Pages>
  <Words>852</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JIBC</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Johal, Anisha</cp:lastModifiedBy>
  <cp:revision>9</cp:revision>
  <dcterms:created xsi:type="dcterms:W3CDTF">2024-02-05T19:25:00Z</dcterms:created>
  <dcterms:modified xsi:type="dcterms:W3CDTF">2024-02-05T19:30:00Z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70b1394a-9ed5-42b0-a2ea-9da680f62c5b</vt:lpwstr>
  </property>
</Properties>
</file>